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6" w:type="dxa"/>
        <w:tblLayout w:type="fixed"/>
        <w:tblLook w:val="04A0" w:firstRow="1" w:lastRow="0" w:firstColumn="1" w:lastColumn="0" w:noHBand="0" w:noVBand="1"/>
      </w:tblPr>
      <w:tblGrid>
        <w:gridCol w:w="8789"/>
        <w:gridCol w:w="1537"/>
      </w:tblGrid>
      <w:tr w:rsidR="00FB174D" w:rsidRPr="0041599B" w:rsidTr="00546E60">
        <w:trPr>
          <w:trHeight w:val="300"/>
        </w:trPr>
        <w:tc>
          <w:tcPr>
            <w:tcW w:w="8789" w:type="dxa"/>
            <w:tcBorders>
              <w:top w:val="nil"/>
              <w:left w:val="nil"/>
              <w:bottom w:val="nil"/>
              <w:right w:val="nil"/>
            </w:tcBorders>
            <w:shd w:val="clear" w:color="auto" w:fill="auto"/>
            <w:noWrap/>
            <w:vAlign w:val="bottom"/>
          </w:tcPr>
          <w:p w:rsidR="00FB174D" w:rsidRPr="00FB174D" w:rsidRDefault="00FB174D" w:rsidP="0041599B">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 xml:space="preserve">Pupil Premium Impact and </w:t>
            </w:r>
            <w:r w:rsidRPr="00FB174D">
              <w:rPr>
                <w:rFonts w:ascii="Calibri" w:eastAsia="Times New Roman" w:hAnsi="Calibri" w:cs="Times New Roman"/>
                <w:b/>
                <w:bCs/>
                <w:color w:val="000000"/>
                <w:u w:val="single"/>
                <w:lang w:eastAsia="en-GB"/>
              </w:rPr>
              <w:t>Expenditure Report 2017-18</w:t>
            </w:r>
          </w:p>
        </w:tc>
        <w:tc>
          <w:tcPr>
            <w:tcW w:w="1537" w:type="dxa"/>
            <w:tcBorders>
              <w:top w:val="nil"/>
              <w:left w:val="nil"/>
              <w:bottom w:val="nil"/>
              <w:right w:val="nil"/>
            </w:tcBorders>
            <w:shd w:val="clear" w:color="auto" w:fill="auto"/>
            <w:noWrap/>
            <w:vAlign w:val="bottom"/>
          </w:tcPr>
          <w:p w:rsidR="00FB174D" w:rsidRPr="0041599B" w:rsidRDefault="00FB174D" w:rsidP="0041599B">
            <w:pPr>
              <w:spacing w:after="0" w:line="240" w:lineRule="auto"/>
              <w:rPr>
                <w:rFonts w:ascii="Calibri" w:eastAsia="Times New Roman" w:hAnsi="Calibri" w:cs="Times New Roman"/>
                <w:b/>
                <w:bCs/>
                <w:color w:val="000000"/>
                <w:lang w:eastAsia="en-GB"/>
              </w:rPr>
            </w:pPr>
          </w:p>
        </w:tc>
      </w:tr>
      <w:tr w:rsidR="00FB174D" w:rsidRPr="0041599B" w:rsidTr="00546E60">
        <w:trPr>
          <w:trHeight w:val="300"/>
        </w:trPr>
        <w:tc>
          <w:tcPr>
            <w:tcW w:w="8789" w:type="dxa"/>
            <w:tcBorders>
              <w:top w:val="nil"/>
              <w:left w:val="nil"/>
              <w:bottom w:val="nil"/>
              <w:right w:val="nil"/>
            </w:tcBorders>
            <w:shd w:val="clear" w:color="auto" w:fill="auto"/>
            <w:noWrap/>
            <w:vAlign w:val="bottom"/>
          </w:tcPr>
          <w:p w:rsidR="00FB174D" w:rsidRPr="0041599B" w:rsidRDefault="00FB174D" w:rsidP="0041599B">
            <w:pPr>
              <w:spacing w:after="0" w:line="240" w:lineRule="auto"/>
              <w:rPr>
                <w:rFonts w:ascii="Calibri" w:eastAsia="Times New Roman" w:hAnsi="Calibri" w:cs="Times New Roman"/>
                <w:b/>
                <w:bCs/>
                <w:color w:val="000000"/>
                <w:lang w:eastAsia="en-GB"/>
              </w:rPr>
            </w:pPr>
          </w:p>
        </w:tc>
        <w:tc>
          <w:tcPr>
            <w:tcW w:w="1537" w:type="dxa"/>
            <w:tcBorders>
              <w:top w:val="nil"/>
              <w:left w:val="nil"/>
              <w:bottom w:val="nil"/>
              <w:right w:val="nil"/>
            </w:tcBorders>
            <w:shd w:val="clear" w:color="auto" w:fill="auto"/>
            <w:noWrap/>
            <w:vAlign w:val="bottom"/>
          </w:tcPr>
          <w:p w:rsidR="00FB174D" w:rsidRPr="0041599B" w:rsidRDefault="00FB174D"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F3CB8" w:rsidRDefault="0041599B" w:rsidP="0041599B">
            <w:pPr>
              <w:spacing w:after="0" w:line="240" w:lineRule="auto"/>
              <w:rPr>
                <w:rFonts w:ascii="Calibri" w:eastAsia="Times New Roman" w:hAnsi="Calibri" w:cs="Times New Roman"/>
                <w:b/>
                <w:bCs/>
                <w:color w:val="000000"/>
                <w:u w:val="single"/>
                <w:lang w:eastAsia="en-GB"/>
              </w:rPr>
            </w:pPr>
            <w:r w:rsidRPr="004F3CB8">
              <w:rPr>
                <w:rFonts w:ascii="Calibri" w:eastAsia="Times New Roman" w:hAnsi="Calibri" w:cs="Times New Roman"/>
                <w:b/>
                <w:bCs/>
                <w:color w:val="000000"/>
                <w:u w:val="single"/>
                <w:lang w:eastAsia="en-GB"/>
              </w:rPr>
              <w:t>Category 1</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r w:rsidRPr="0041599B">
              <w:rPr>
                <w:rFonts w:ascii="Calibri" w:eastAsia="Times New Roman" w:hAnsi="Calibri" w:cs="Times New Roman"/>
                <w:b/>
                <w:bCs/>
                <w:color w:val="000000"/>
                <w:lang w:eastAsia="en-GB"/>
              </w:rPr>
              <w:t>Learning - Interventions, Boosters, One-to-One Teaching and Pre-teaching</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Group Support and Interventions</w:t>
            </w:r>
          </w:p>
        </w:tc>
        <w:tc>
          <w:tcPr>
            <w:tcW w:w="153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63,811.13 </w:t>
            </w:r>
          </w:p>
        </w:tc>
      </w:tr>
      <w:tr w:rsidR="0041599B" w:rsidRPr="0041599B" w:rsidTr="00546E60">
        <w:trPr>
          <w:trHeight w:val="300"/>
        </w:trPr>
        <w:tc>
          <w:tcPr>
            <w:tcW w:w="8789" w:type="dxa"/>
            <w:tcBorders>
              <w:top w:val="nil"/>
              <w:left w:val="single" w:sz="4" w:space="0" w:color="auto"/>
              <w:bottom w:val="single" w:sz="4" w:space="0" w:color="auto"/>
              <w:right w:val="single" w:sz="4" w:space="0" w:color="auto"/>
            </w:tcBorders>
            <w:shd w:val="clear" w:color="000000" w:fill="E2EFDA"/>
            <w:noWrap/>
            <w:vAlign w:val="bottom"/>
            <w:hideMark/>
          </w:tcPr>
          <w:p w:rsidR="0041599B" w:rsidRPr="0041599B" w:rsidRDefault="001B5A75" w:rsidP="0041599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Booster Lessons </w:t>
            </w:r>
          </w:p>
        </w:tc>
        <w:tc>
          <w:tcPr>
            <w:tcW w:w="1537" w:type="dxa"/>
            <w:tcBorders>
              <w:top w:val="nil"/>
              <w:left w:val="single" w:sz="4" w:space="0" w:color="auto"/>
              <w:bottom w:val="single" w:sz="4" w:space="0" w:color="auto"/>
              <w:right w:val="single" w:sz="4" w:space="0" w:color="auto"/>
            </w:tcBorders>
            <w:shd w:val="clear" w:color="000000" w:fill="E2EFDA"/>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1,621.80 </w:t>
            </w:r>
          </w:p>
        </w:tc>
      </w:tr>
      <w:tr w:rsidR="0041599B" w:rsidRPr="0041599B" w:rsidTr="00546E60">
        <w:trPr>
          <w:trHeight w:val="300"/>
        </w:trPr>
        <w:tc>
          <w:tcPr>
            <w:tcW w:w="8789" w:type="dxa"/>
            <w:tcBorders>
              <w:top w:val="nil"/>
              <w:left w:val="single" w:sz="4" w:space="0" w:color="auto"/>
              <w:bottom w:val="single" w:sz="4" w:space="0" w:color="auto"/>
              <w:right w:val="single" w:sz="4" w:space="0" w:color="auto"/>
            </w:tcBorders>
            <w:shd w:val="clear" w:color="000000" w:fill="E2EFDA"/>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One-to-one Teacher Support</w:t>
            </w:r>
          </w:p>
        </w:tc>
        <w:tc>
          <w:tcPr>
            <w:tcW w:w="1537" w:type="dxa"/>
            <w:tcBorders>
              <w:top w:val="nil"/>
              <w:left w:val="single" w:sz="4" w:space="0" w:color="auto"/>
              <w:bottom w:val="single" w:sz="4" w:space="0" w:color="auto"/>
              <w:right w:val="single" w:sz="4" w:space="0" w:color="auto"/>
            </w:tcBorders>
            <w:shd w:val="clear" w:color="000000" w:fill="E2EFDA"/>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3,905.83 </w:t>
            </w:r>
          </w:p>
        </w:tc>
      </w:tr>
      <w:tr w:rsidR="0041599B" w:rsidRPr="0041599B" w:rsidTr="00546E60">
        <w:trPr>
          <w:trHeight w:val="300"/>
        </w:trPr>
        <w:tc>
          <w:tcPr>
            <w:tcW w:w="8789" w:type="dxa"/>
            <w:tcBorders>
              <w:top w:val="nil"/>
              <w:left w:val="single" w:sz="4" w:space="0" w:color="auto"/>
              <w:bottom w:val="single" w:sz="4" w:space="0" w:color="auto"/>
              <w:right w:val="single" w:sz="4" w:space="0" w:color="auto"/>
            </w:tcBorders>
            <w:shd w:val="clear" w:color="000000" w:fill="E2EFDA"/>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Resources</w:t>
            </w:r>
          </w:p>
        </w:tc>
        <w:tc>
          <w:tcPr>
            <w:tcW w:w="1537" w:type="dxa"/>
            <w:tcBorders>
              <w:top w:val="nil"/>
              <w:left w:val="single" w:sz="4" w:space="0" w:color="auto"/>
              <w:bottom w:val="single" w:sz="4" w:space="0" w:color="auto"/>
              <w:right w:val="single" w:sz="4" w:space="0" w:color="auto"/>
            </w:tcBorders>
            <w:shd w:val="clear" w:color="000000" w:fill="E2EFDA"/>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227.05 </w:t>
            </w: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jc w:val="right"/>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TOTAL</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r w:rsidRPr="0041599B">
              <w:rPr>
                <w:rFonts w:ascii="Calibri" w:eastAsia="Times New Roman" w:hAnsi="Calibri" w:cs="Times New Roman"/>
                <w:b/>
                <w:bCs/>
                <w:color w:val="000000"/>
                <w:lang w:eastAsia="en-GB"/>
              </w:rPr>
              <w:t xml:space="preserve"> £  69,565.81 </w:t>
            </w:r>
          </w:p>
        </w:tc>
      </w:tr>
      <w:tr w:rsidR="00D763BE" w:rsidRPr="0041599B" w:rsidTr="00546E60">
        <w:trPr>
          <w:trHeight w:val="300"/>
        </w:trPr>
        <w:tc>
          <w:tcPr>
            <w:tcW w:w="8789" w:type="dxa"/>
            <w:tcBorders>
              <w:top w:val="nil"/>
              <w:left w:val="nil"/>
              <w:bottom w:val="nil"/>
              <w:right w:val="nil"/>
            </w:tcBorders>
            <w:shd w:val="clear" w:color="auto" w:fill="auto"/>
            <w:noWrap/>
            <w:vAlign w:val="bottom"/>
          </w:tcPr>
          <w:p w:rsidR="00D763BE" w:rsidRPr="0041599B" w:rsidRDefault="00D763BE" w:rsidP="0041599B">
            <w:pPr>
              <w:spacing w:after="0" w:line="240" w:lineRule="auto"/>
              <w:jc w:val="right"/>
              <w:rPr>
                <w:rFonts w:ascii="Calibri" w:eastAsia="Times New Roman" w:hAnsi="Calibri" w:cs="Times New Roman"/>
                <w:color w:val="000000"/>
                <w:lang w:eastAsia="en-GB"/>
              </w:rPr>
            </w:pPr>
          </w:p>
        </w:tc>
        <w:tc>
          <w:tcPr>
            <w:tcW w:w="1537" w:type="dxa"/>
            <w:tcBorders>
              <w:top w:val="nil"/>
              <w:left w:val="nil"/>
              <w:bottom w:val="nil"/>
              <w:right w:val="nil"/>
            </w:tcBorders>
            <w:shd w:val="clear" w:color="auto" w:fill="auto"/>
            <w:noWrap/>
            <w:vAlign w:val="bottom"/>
          </w:tcPr>
          <w:p w:rsidR="00D763BE" w:rsidRPr="0041599B" w:rsidRDefault="00D763BE" w:rsidP="0041599B">
            <w:pPr>
              <w:spacing w:after="0" w:line="240" w:lineRule="auto"/>
              <w:rPr>
                <w:rFonts w:ascii="Calibri" w:eastAsia="Times New Roman" w:hAnsi="Calibri" w:cs="Times New Roman"/>
                <w:b/>
                <w:bCs/>
                <w:color w:val="000000"/>
                <w:lang w:eastAsia="en-GB"/>
              </w:rPr>
            </w:pPr>
          </w:p>
        </w:tc>
      </w:tr>
      <w:tr w:rsidR="00D763BE" w:rsidRPr="0041599B" w:rsidTr="008820E7">
        <w:trPr>
          <w:trHeight w:val="300"/>
        </w:trPr>
        <w:tc>
          <w:tcPr>
            <w:tcW w:w="10326" w:type="dxa"/>
            <w:gridSpan w:val="2"/>
            <w:tcBorders>
              <w:top w:val="nil"/>
              <w:left w:val="nil"/>
              <w:bottom w:val="nil"/>
              <w:right w:val="nil"/>
            </w:tcBorders>
            <w:shd w:val="clear" w:color="auto" w:fill="auto"/>
            <w:noWrap/>
            <w:vAlign w:val="bottom"/>
          </w:tcPr>
          <w:p w:rsidR="00D763BE" w:rsidRDefault="00D763BE" w:rsidP="0041599B">
            <w:pPr>
              <w:spacing w:after="0" w:line="240" w:lineRule="auto"/>
              <w:rPr>
                <w:rFonts w:ascii="Calibri" w:eastAsia="Times New Roman" w:hAnsi="Calibri" w:cs="Times New Roman"/>
                <w:b/>
                <w:bCs/>
                <w:color w:val="000000"/>
                <w:u w:val="single"/>
                <w:lang w:eastAsia="en-GB"/>
              </w:rPr>
            </w:pPr>
            <w:r w:rsidRPr="00D763BE">
              <w:rPr>
                <w:rFonts w:ascii="Calibri" w:eastAsia="Times New Roman" w:hAnsi="Calibri" w:cs="Times New Roman"/>
                <w:b/>
                <w:bCs/>
                <w:color w:val="000000"/>
                <w:u w:val="single"/>
                <w:lang w:eastAsia="en-GB"/>
              </w:rPr>
              <w:t>Impact</w:t>
            </w:r>
          </w:p>
          <w:p w:rsidR="00844933" w:rsidRDefault="00844933" w:rsidP="0041599B">
            <w:pPr>
              <w:spacing w:after="0" w:line="240" w:lineRule="auto"/>
              <w:rPr>
                <w:rFonts w:ascii="Calibri" w:eastAsia="Times New Roman" w:hAnsi="Calibri" w:cs="Times New Roman"/>
                <w:b/>
                <w:bCs/>
                <w:color w:val="000000"/>
                <w:u w:val="single"/>
                <w:lang w:eastAsia="en-GB"/>
              </w:rPr>
            </w:pPr>
          </w:p>
          <w:p w:rsidR="00844933" w:rsidRDefault="00844933" w:rsidP="0041599B">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Year 6</w:t>
            </w:r>
          </w:p>
          <w:p w:rsidR="00D763BE" w:rsidRDefault="00D763BE" w:rsidP="0041599B">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Below is a summary of the in-year progress for our Year 6 pupils: </w:t>
            </w:r>
          </w:p>
          <w:p w:rsidR="00D763BE" w:rsidRDefault="00D763BE" w:rsidP="0041599B">
            <w:pPr>
              <w:spacing w:after="0" w:line="240" w:lineRule="auto"/>
              <w:rPr>
                <w:rFonts w:ascii="Calibri" w:eastAsia="Times New Roman" w:hAnsi="Calibri" w:cs="Times New Roman"/>
                <w:bCs/>
                <w:color w:val="000000"/>
                <w:lang w:eastAsia="en-GB"/>
              </w:rPr>
            </w:pPr>
          </w:p>
          <w:p w:rsidR="00D763BE" w:rsidRDefault="00D763BE" w:rsidP="0041599B">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Within one year, pupils are expected to make 6 steps progress.</w:t>
            </w:r>
          </w:p>
          <w:p w:rsidR="00D763BE" w:rsidRDefault="00D763BE" w:rsidP="0041599B">
            <w:pPr>
              <w:spacing w:after="0" w:line="240" w:lineRule="auto"/>
              <w:rPr>
                <w:rFonts w:ascii="Calibri" w:eastAsia="Times New Roman" w:hAnsi="Calibri" w:cs="Times New Roman"/>
                <w:bCs/>
                <w:color w:val="000000"/>
                <w:lang w:eastAsia="en-GB"/>
              </w:rPr>
            </w:pPr>
          </w:p>
          <w:p w:rsidR="00D763BE" w:rsidRDefault="009671EE" w:rsidP="0041599B">
            <w:pPr>
              <w:spacing w:after="0" w:line="240" w:lineRule="auto"/>
              <w:rPr>
                <w:rFonts w:ascii="Calibri" w:eastAsia="Times New Roman" w:hAnsi="Calibri" w:cs="Times New Roman"/>
                <w:bCs/>
                <w:color w:val="000000"/>
                <w:lang w:eastAsia="en-GB"/>
              </w:rPr>
            </w:pPr>
            <w:r>
              <w:rPr>
                <w:noProof/>
                <w:lang w:eastAsia="en-GB"/>
              </w:rPr>
              <w:drawing>
                <wp:inline distT="0" distB="0" distL="0" distR="0" wp14:anchorId="52AC32C5" wp14:editId="431FFE1E">
                  <wp:extent cx="6415053" cy="11144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31360" cy="1117258"/>
                          </a:xfrm>
                          <a:prstGeom prst="rect">
                            <a:avLst/>
                          </a:prstGeom>
                        </pic:spPr>
                      </pic:pic>
                    </a:graphicData>
                  </a:graphic>
                </wp:inline>
              </w:drawing>
            </w:r>
          </w:p>
          <w:p w:rsidR="00D763BE" w:rsidRDefault="00D763BE" w:rsidP="0041599B">
            <w:pPr>
              <w:spacing w:after="0" w:line="240" w:lineRule="auto"/>
              <w:rPr>
                <w:rFonts w:ascii="Calibri" w:eastAsia="Times New Roman" w:hAnsi="Calibri" w:cs="Times New Roman"/>
                <w:bCs/>
                <w:color w:val="000000"/>
                <w:lang w:eastAsia="en-GB"/>
              </w:rPr>
            </w:pPr>
          </w:p>
          <w:p w:rsidR="00D763BE" w:rsidRDefault="00D763BE" w:rsidP="00D763BE">
            <w:pPr>
              <w:pStyle w:val="ListParagraph"/>
              <w:numPr>
                <w:ilvl w:val="0"/>
                <w:numId w:val="1"/>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Children eligible for Pupil Premium </w:t>
            </w:r>
            <w:r w:rsidR="005A05AB">
              <w:rPr>
                <w:rFonts w:ascii="Calibri" w:eastAsia="Times New Roman" w:hAnsi="Calibri" w:cs="Times New Roman"/>
                <w:bCs/>
                <w:color w:val="000000"/>
                <w:lang w:eastAsia="en-GB"/>
              </w:rPr>
              <w:t xml:space="preserve">(PP) </w:t>
            </w:r>
            <w:r>
              <w:rPr>
                <w:rFonts w:ascii="Calibri" w:eastAsia="Times New Roman" w:hAnsi="Calibri" w:cs="Times New Roman"/>
                <w:bCs/>
                <w:color w:val="000000"/>
                <w:lang w:eastAsia="en-GB"/>
              </w:rPr>
              <w:t xml:space="preserve">funding have made better progress than children who are not eligible, across all subjects. </w:t>
            </w:r>
          </w:p>
          <w:p w:rsidR="00D763BE" w:rsidRDefault="00D763BE" w:rsidP="00D763BE">
            <w:pPr>
              <w:pStyle w:val="ListParagraph"/>
              <w:numPr>
                <w:ilvl w:val="0"/>
                <w:numId w:val="1"/>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Children who are currently receiving Free School Meals </w:t>
            </w:r>
            <w:r w:rsidR="005A05AB">
              <w:rPr>
                <w:rFonts w:ascii="Calibri" w:eastAsia="Times New Roman" w:hAnsi="Calibri" w:cs="Times New Roman"/>
                <w:bCs/>
                <w:color w:val="000000"/>
                <w:lang w:eastAsia="en-GB"/>
              </w:rPr>
              <w:t xml:space="preserve">(FSM) </w:t>
            </w:r>
            <w:r>
              <w:rPr>
                <w:rFonts w:ascii="Calibri" w:eastAsia="Times New Roman" w:hAnsi="Calibri" w:cs="Times New Roman"/>
                <w:bCs/>
                <w:color w:val="000000"/>
                <w:lang w:eastAsia="en-GB"/>
              </w:rPr>
              <w:t>have made particularly strong progress, proving that the funding has been well-utilised to help children who are currently disadvantaged to ‘close the gap’ between them and their peers.</w:t>
            </w:r>
          </w:p>
          <w:p w:rsidR="006F6C1A" w:rsidRDefault="006F6C1A" w:rsidP="00663AD6">
            <w:pPr>
              <w:pStyle w:val="ListParagraph"/>
              <w:numPr>
                <w:ilvl w:val="0"/>
                <w:numId w:val="1"/>
              </w:numPr>
              <w:spacing w:after="0" w:line="240" w:lineRule="auto"/>
              <w:rPr>
                <w:rFonts w:ascii="Calibri" w:eastAsia="Times New Roman" w:hAnsi="Calibri" w:cs="Times New Roman"/>
                <w:bCs/>
                <w:color w:val="000000"/>
                <w:lang w:eastAsia="en-GB"/>
              </w:rPr>
            </w:pPr>
            <w:r w:rsidRPr="000C33DD">
              <w:rPr>
                <w:rFonts w:ascii="Calibri" w:eastAsia="Times New Roman" w:hAnsi="Calibri" w:cs="Times New Roman"/>
                <w:bCs/>
                <w:color w:val="000000"/>
                <w:lang w:eastAsia="en-GB"/>
              </w:rPr>
              <w:t xml:space="preserve">The highest progress was made in writing – a key area of focus for this year. </w:t>
            </w:r>
          </w:p>
          <w:p w:rsidR="000C33DD" w:rsidRDefault="000C33DD" w:rsidP="00663AD6">
            <w:pPr>
              <w:pStyle w:val="ListParagraph"/>
              <w:numPr>
                <w:ilvl w:val="0"/>
                <w:numId w:val="1"/>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Many children have learnt to touch type in order to improve their computer skills</w:t>
            </w:r>
            <w:r w:rsidR="00674CFE">
              <w:rPr>
                <w:rFonts w:ascii="Calibri" w:eastAsia="Times New Roman" w:hAnsi="Calibri" w:cs="Times New Roman"/>
                <w:bCs/>
                <w:color w:val="000000"/>
                <w:lang w:eastAsia="en-GB"/>
              </w:rPr>
              <w:t>, speed</w:t>
            </w:r>
            <w:r>
              <w:rPr>
                <w:rFonts w:ascii="Calibri" w:eastAsia="Times New Roman" w:hAnsi="Calibri" w:cs="Times New Roman"/>
                <w:bCs/>
                <w:color w:val="000000"/>
                <w:lang w:eastAsia="en-GB"/>
              </w:rPr>
              <w:t xml:space="preserve"> and confidence in recording using technology. </w:t>
            </w:r>
            <w:r w:rsidR="00843E15">
              <w:rPr>
                <w:rFonts w:ascii="Calibri" w:eastAsia="Times New Roman" w:hAnsi="Calibri" w:cs="Times New Roman"/>
                <w:bCs/>
                <w:color w:val="000000"/>
                <w:lang w:eastAsia="en-GB"/>
              </w:rPr>
              <w:t xml:space="preserve">This has led to increased motivation to engage </w:t>
            </w:r>
            <w:r w:rsidR="00674CFE">
              <w:rPr>
                <w:rFonts w:ascii="Calibri" w:eastAsia="Times New Roman" w:hAnsi="Calibri" w:cs="Times New Roman"/>
                <w:bCs/>
                <w:color w:val="000000"/>
                <w:lang w:eastAsia="en-GB"/>
              </w:rPr>
              <w:t xml:space="preserve">with writing and many children reporting that they ‘get more done’. </w:t>
            </w:r>
          </w:p>
          <w:p w:rsidR="007F10B0" w:rsidRDefault="007F10B0" w:rsidP="007F10B0">
            <w:pPr>
              <w:spacing w:after="0" w:line="240" w:lineRule="auto"/>
              <w:rPr>
                <w:rFonts w:ascii="Calibri" w:eastAsia="Times New Roman" w:hAnsi="Calibri" w:cs="Times New Roman"/>
                <w:bCs/>
                <w:color w:val="000000"/>
                <w:lang w:eastAsia="en-GB"/>
              </w:rPr>
            </w:pPr>
          </w:p>
          <w:p w:rsidR="007F10B0" w:rsidRDefault="00844933" w:rsidP="007F10B0">
            <w:pPr>
              <w:spacing w:after="0" w:line="240" w:lineRule="auto"/>
              <w:rPr>
                <w:rFonts w:ascii="Calibri" w:eastAsia="Times New Roman" w:hAnsi="Calibri" w:cs="Times New Roman"/>
                <w:b/>
                <w:bCs/>
                <w:color w:val="000000"/>
                <w:u w:val="single"/>
                <w:lang w:eastAsia="en-GB"/>
              </w:rPr>
            </w:pPr>
            <w:r w:rsidRPr="00844933">
              <w:rPr>
                <w:rFonts w:ascii="Calibri" w:eastAsia="Times New Roman" w:hAnsi="Calibri" w:cs="Times New Roman"/>
                <w:b/>
                <w:bCs/>
                <w:color w:val="000000"/>
                <w:u w:val="single"/>
                <w:lang w:eastAsia="en-GB"/>
              </w:rPr>
              <w:t>Other Year Groups</w:t>
            </w:r>
          </w:p>
          <w:p w:rsidR="00844933" w:rsidRDefault="00C430F3" w:rsidP="007F10B0">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The following tables show the </w:t>
            </w:r>
            <w:r w:rsidR="00226025">
              <w:rPr>
                <w:rFonts w:ascii="Calibri" w:eastAsia="Times New Roman" w:hAnsi="Calibri" w:cs="Times New Roman"/>
                <w:bCs/>
                <w:color w:val="000000"/>
                <w:lang w:eastAsia="en-GB"/>
              </w:rPr>
              <w:t xml:space="preserve">difference between the attainment </w:t>
            </w:r>
            <w:r w:rsidR="004160B4">
              <w:rPr>
                <w:rFonts w:ascii="Calibri" w:eastAsia="Times New Roman" w:hAnsi="Calibri" w:cs="Times New Roman"/>
                <w:bCs/>
                <w:color w:val="000000"/>
                <w:lang w:eastAsia="en-GB"/>
              </w:rPr>
              <w:t xml:space="preserve">levels at the end of KS1 compared to the current attainment of the group. The aim is to utilise the Pupil Premium funding to close the gap between the </w:t>
            </w:r>
            <w:r w:rsidR="00285F40">
              <w:rPr>
                <w:rFonts w:ascii="Calibri" w:eastAsia="Times New Roman" w:hAnsi="Calibri" w:cs="Times New Roman"/>
                <w:bCs/>
                <w:color w:val="000000"/>
                <w:lang w:eastAsia="en-GB"/>
              </w:rPr>
              <w:t>attainment</w:t>
            </w:r>
            <w:r w:rsidR="004160B4">
              <w:rPr>
                <w:rFonts w:ascii="Calibri" w:eastAsia="Times New Roman" w:hAnsi="Calibri" w:cs="Times New Roman"/>
                <w:bCs/>
                <w:color w:val="000000"/>
                <w:lang w:eastAsia="en-GB"/>
              </w:rPr>
              <w:t xml:space="preserve"> of this group of children compared to their peers (Non-Pupil Premium). </w:t>
            </w:r>
          </w:p>
          <w:p w:rsidR="00C430F3" w:rsidRDefault="00C430F3" w:rsidP="007F10B0">
            <w:pPr>
              <w:spacing w:after="0" w:line="240" w:lineRule="auto"/>
              <w:rPr>
                <w:rFonts w:ascii="Calibri" w:eastAsia="Times New Roman" w:hAnsi="Calibri" w:cs="Times New Roman"/>
                <w:bCs/>
                <w:color w:val="000000"/>
                <w:lang w:eastAsia="en-GB"/>
              </w:rPr>
            </w:pPr>
          </w:p>
          <w:tbl>
            <w:tblPr>
              <w:tblStyle w:val="TableGrid"/>
              <w:tblW w:w="5000" w:type="pct"/>
              <w:tblLayout w:type="fixed"/>
              <w:tblLook w:val="04A0" w:firstRow="1" w:lastRow="0" w:firstColumn="1" w:lastColumn="0" w:noHBand="0" w:noVBand="1"/>
            </w:tblPr>
            <w:tblGrid>
              <w:gridCol w:w="595"/>
              <w:gridCol w:w="591"/>
              <w:gridCol w:w="594"/>
              <w:gridCol w:w="594"/>
              <w:gridCol w:w="596"/>
              <w:gridCol w:w="594"/>
              <w:gridCol w:w="594"/>
              <w:gridCol w:w="594"/>
              <w:gridCol w:w="594"/>
              <w:gridCol w:w="594"/>
              <w:gridCol w:w="594"/>
              <w:gridCol w:w="594"/>
              <w:gridCol w:w="594"/>
              <w:gridCol w:w="594"/>
              <w:gridCol w:w="594"/>
              <w:gridCol w:w="594"/>
              <w:gridCol w:w="596"/>
            </w:tblGrid>
            <w:tr w:rsidR="004174F2" w:rsidRPr="009B454A" w:rsidTr="008820E7">
              <w:trPr>
                <w:trHeight w:val="760"/>
              </w:trPr>
              <w:tc>
                <w:tcPr>
                  <w:tcW w:w="295" w:type="pct"/>
                  <w:shd w:val="clear" w:color="auto" w:fill="D9D9D9" w:themeFill="background1" w:themeFillShade="D9"/>
                </w:tcPr>
                <w:p w:rsidR="004174F2" w:rsidRPr="009B454A" w:rsidRDefault="008820E7" w:rsidP="004174F2">
                  <w:pPr>
                    <w:jc w:val="center"/>
                    <w:rPr>
                      <w:rFonts w:ascii="Arial" w:hAnsi="Arial" w:cs="Arial"/>
                      <w:b/>
                      <w:sz w:val="16"/>
                      <w:szCs w:val="16"/>
                    </w:rPr>
                  </w:pPr>
                  <w:proofErr w:type="spellStart"/>
                  <w:r>
                    <w:rPr>
                      <w:rFonts w:ascii="Arial" w:hAnsi="Arial" w:cs="Arial"/>
                      <w:b/>
                      <w:sz w:val="16"/>
                      <w:szCs w:val="16"/>
                    </w:rPr>
                    <w:t>Y</w:t>
                  </w:r>
                  <w:r w:rsidR="004174F2" w:rsidRPr="009B454A">
                    <w:rPr>
                      <w:rFonts w:ascii="Arial" w:hAnsi="Arial" w:cs="Arial"/>
                      <w:b/>
                      <w:sz w:val="16"/>
                      <w:szCs w:val="16"/>
                    </w:rPr>
                    <w:t>r</w:t>
                  </w:r>
                  <w:proofErr w:type="spellEnd"/>
                  <w:r w:rsidR="004174F2" w:rsidRPr="009B454A">
                    <w:rPr>
                      <w:rFonts w:ascii="Arial" w:hAnsi="Arial" w:cs="Arial"/>
                      <w:b/>
                      <w:sz w:val="16"/>
                      <w:szCs w:val="16"/>
                    </w:rPr>
                    <w:t xml:space="preserve"> 3 PP v Non-PP</w:t>
                  </w:r>
                </w:p>
              </w:tc>
              <w:tc>
                <w:tcPr>
                  <w:tcW w:w="1175" w:type="pct"/>
                  <w:gridSpan w:val="4"/>
                  <w:shd w:val="clear" w:color="auto" w:fill="D9D9D9" w:themeFill="background1" w:themeFillShade="D9"/>
                </w:tcPr>
                <w:p w:rsidR="004174F2" w:rsidRPr="009B454A" w:rsidRDefault="004174F2" w:rsidP="004174F2">
                  <w:pPr>
                    <w:jc w:val="center"/>
                    <w:rPr>
                      <w:rFonts w:ascii="Arial" w:hAnsi="Arial" w:cs="Arial"/>
                      <w:sz w:val="16"/>
                      <w:szCs w:val="16"/>
                    </w:rPr>
                  </w:pPr>
                  <w:r w:rsidRPr="009B454A">
                    <w:rPr>
                      <w:rFonts w:ascii="Arial" w:hAnsi="Arial" w:cs="Arial"/>
                      <w:sz w:val="16"/>
                      <w:szCs w:val="16"/>
                    </w:rPr>
                    <w:t>Reading</w:t>
                  </w:r>
                </w:p>
              </w:tc>
              <w:tc>
                <w:tcPr>
                  <w:tcW w:w="1176" w:type="pct"/>
                  <w:gridSpan w:val="4"/>
                  <w:shd w:val="clear" w:color="auto" w:fill="D9D9D9" w:themeFill="background1" w:themeFillShade="D9"/>
                </w:tcPr>
                <w:p w:rsidR="004174F2" w:rsidRPr="009B454A" w:rsidRDefault="004174F2" w:rsidP="004174F2">
                  <w:pPr>
                    <w:jc w:val="center"/>
                    <w:rPr>
                      <w:rFonts w:ascii="Arial" w:hAnsi="Arial" w:cs="Arial"/>
                      <w:sz w:val="16"/>
                      <w:szCs w:val="16"/>
                    </w:rPr>
                  </w:pPr>
                  <w:r w:rsidRPr="009B454A">
                    <w:rPr>
                      <w:rFonts w:ascii="Arial" w:hAnsi="Arial" w:cs="Arial"/>
                      <w:sz w:val="16"/>
                      <w:szCs w:val="16"/>
                    </w:rPr>
                    <w:t>Writing</w:t>
                  </w:r>
                </w:p>
              </w:tc>
              <w:tc>
                <w:tcPr>
                  <w:tcW w:w="1176" w:type="pct"/>
                  <w:gridSpan w:val="4"/>
                  <w:shd w:val="clear" w:color="auto" w:fill="D9D9D9" w:themeFill="background1" w:themeFillShade="D9"/>
                </w:tcPr>
                <w:p w:rsidR="004174F2" w:rsidRPr="009B454A" w:rsidRDefault="004174F2" w:rsidP="004174F2">
                  <w:pPr>
                    <w:jc w:val="center"/>
                    <w:rPr>
                      <w:rFonts w:ascii="Arial" w:hAnsi="Arial" w:cs="Arial"/>
                      <w:sz w:val="16"/>
                      <w:szCs w:val="16"/>
                    </w:rPr>
                  </w:pPr>
                  <w:r w:rsidRPr="009B454A">
                    <w:rPr>
                      <w:rFonts w:ascii="Arial" w:hAnsi="Arial" w:cs="Arial"/>
                      <w:sz w:val="16"/>
                      <w:szCs w:val="16"/>
                    </w:rPr>
                    <w:t>Maths</w:t>
                  </w:r>
                </w:p>
              </w:tc>
              <w:tc>
                <w:tcPr>
                  <w:tcW w:w="1178" w:type="pct"/>
                  <w:gridSpan w:val="4"/>
                  <w:shd w:val="clear" w:color="auto" w:fill="D9D9D9" w:themeFill="background1" w:themeFillShade="D9"/>
                </w:tcPr>
                <w:p w:rsidR="004174F2" w:rsidRPr="009B454A" w:rsidRDefault="004174F2" w:rsidP="004174F2">
                  <w:pPr>
                    <w:jc w:val="center"/>
                    <w:rPr>
                      <w:rFonts w:ascii="Arial" w:hAnsi="Arial" w:cs="Arial"/>
                      <w:sz w:val="16"/>
                      <w:szCs w:val="16"/>
                    </w:rPr>
                  </w:pPr>
                  <w:r w:rsidRPr="009B454A">
                    <w:rPr>
                      <w:rFonts w:ascii="Arial" w:hAnsi="Arial" w:cs="Arial"/>
                      <w:sz w:val="16"/>
                      <w:szCs w:val="16"/>
                    </w:rPr>
                    <w:t>Combined</w:t>
                  </w:r>
                </w:p>
              </w:tc>
            </w:tr>
            <w:tr w:rsidR="004174F2" w:rsidRPr="009B454A" w:rsidTr="008820E7">
              <w:trPr>
                <w:trHeight w:val="373"/>
              </w:trPr>
              <w:tc>
                <w:tcPr>
                  <w:tcW w:w="295" w:type="pct"/>
                  <w:shd w:val="clear" w:color="auto" w:fill="D9D9D9" w:themeFill="background1" w:themeFillShade="D9"/>
                </w:tcPr>
                <w:p w:rsidR="004174F2" w:rsidRPr="009B454A" w:rsidRDefault="004174F2" w:rsidP="004174F2">
                  <w:pPr>
                    <w:rPr>
                      <w:rFonts w:ascii="Arial" w:hAnsi="Arial" w:cs="Arial"/>
                      <w:sz w:val="16"/>
                      <w:szCs w:val="16"/>
                    </w:rPr>
                  </w:pPr>
                  <w:r w:rsidRPr="009B454A">
                    <w:rPr>
                      <w:rFonts w:ascii="Arial" w:hAnsi="Arial" w:cs="Arial"/>
                      <w:sz w:val="16"/>
                      <w:szCs w:val="16"/>
                    </w:rPr>
                    <w:t>KS1 gap</w:t>
                  </w:r>
                </w:p>
              </w:tc>
              <w:tc>
                <w:tcPr>
                  <w:tcW w:w="1175" w:type="pct"/>
                  <w:gridSpan w:val="4"/>
                </w:tcPr>
                <w:p w:rsidR="004174F2" w:rsidRPr="009B454A" w:rsidRDefault="004174F2" w:rsidP="004174F2">
                  <w:pPr>
                    <w:jc w:val="center"/>
                    <w:rPr>
                      <w:rFonts w:ascii="Arial" w:hAnsi="Arial" w:cs="Arial"/>
                      <w:sz w:val="16"/>
                      <w:szCs w:val="16"/>
                    </w:rPr>
                  </w:pPr>
                  <w:r w:rsidRPr="009B454A">
                    <w:rPr>
                      <w:rFonts w:ascii="Arial" w:hAnsi="Arial" w:cs="Arial"/>
                      <w:sz w:val="16"/>
                      <w:szCs w:val="16"/>
                    </w:rPr>
                    <w:t>-60%</w:t>
                  </w:r>
                </w:p>
              </w:tc>
              <w:tc>
                <w:tcPr>
                  <w:tcW w:w="1176" w:type="pct"/>
                  <w:gridSpan w:val="4"/>
                </w:tcPr>
                <w:p w:rsidR="004174F2" w:rsidRPr="009B454A" w:rsidRDefault="004174F2" w:rsidP="004174F2">
                  <w:pPr>
                    <w:jc w:val="center"/>
                    <w:rPr>
                      <w:rFonts w:ascii="Arial" w:hAnsi="Arial" w:cs="Arial"/>
                      <w:sz w:val="16"/>
                      <w:szCs w:val="16"/>
                    </w:rPr>
                  </w:pPr>
                  <w:r w:rsidRPr="009B454A">
                    <w:rPr>
                      <w:rFonts w:ascii="Arial" w:hAnsi="Arial" w:cs="Arial"/>
                      <w:sz w:val="16"/>
                      <w:szCs w:val="16"/>
                    </w:rPr>
                    <w:t>-46.7%</w:t>
                  </w:r>
                </w:p>
              </w:tc>
              <w:tc>
                <w:tcPr>
                  <w:tcW w:w="1176" w:type="pct"/>
                  <w:gridSpan w:val="4"/>
                </w:tcPr>
                <w:p w:rsidR="004174F2" w:rsidRPr="009B454A" w:rsidRDefault="004174F2" w:rsidP="004174F2">
                  <w:pPr>
                    <w:jc w:val="center"/>
                    <w:rPr>
                      <w:rFonts w:ascii="Arial" w:hAnsi="Arial" w:cs="Arial"/>
                      <w:sz w:val="16"/>
                      <w:szCs w:val="16"/>
                    </w:rPr>
                  </w:pPr>
                  <w:r w:rsidRPr="009B454A">
                    <w:rPr>
                      <w:rFonts w:ascii="Arial" w:hAnsi="Arial" w:cs="Arial"/>
                      <w:sz w:val="16"/>
                      <w:szCs w:val="16"/>
                    </w:rPr>
                    <w:t>-51.7%</w:t>
                  </w:r>
                </w:p>
              </w:tc>
              <w:tc>
                <w:tcPr>
                  <w:tcW w:w="1178" w:type="pct"/>
                  <w:gridSpan w:val="4"/>
                </w:tcPr>
                <w:p w:rsidR="004174F2" w:rsidRPr="009B454A" w:rsidRDefault="004174F2" w:rsidP="004174F2">
                  <w:pPr>
                    <w:jc w:val="center"/>
                    <w:rPr>
                      <w:rFonts w:ascii="Arial" w:hAnsi="Arial" w:cs="Arial"/>
                      <w:sz w:val="16"/>
                      <w:szCs w:val="16"/>
                    </w:rPr>
                  </w:pPr>
                  <w:r w:rsidRPr="009B454A">
                    <w:rPr>
                      <w:rFonts w:ascii="Arial" w:hAnsi="Arial" w:cs="Arial"/>
                      <w:sz w:val="16"/>
                      <w:szCs w:val="16"/>
                    </w:rPr>
                    <w:t>-43.3%</w:t>
                  </w:r>
                </w:p>
              </w:tc>
            </w:tr>
            <w:tr w:rsidR="004174F2" w:rsidRPr="009B454A" w:rsidTr="008820E7">
              <w:trPr>
                <w:trHeight w:val="580"/>
              </w:trPr>
              <w:tc>
                <w:tcPr>
                  <w:tcW w:w="295" w:type="pct"/>
                  <w:shd w:val="clear" w:color="auto" w:fill="D9D9D9" w:themeFill="background1" w:themeFillShade="D9"/>
                </w:tcPr>
                <w:p w:rsidR="004174F2" w:rsidRPr="009B454A" w:rsidRDefault="004174F2" w:rsidP="004174F2">
                  <w:pPr>
                    <w:rPr>
                      <w:rFonts w:ascii="Arial" w:hAnsi="Arial" w:cs="Arial"/>
                      <w:sz w:val="16"/>
                      <w:szCs w:val="16"/>
                    </w:rPr>
                  </w:pPr>
                </w:p>
              </w:tc>
              <w:tc>
                <w:tcPr>
                  <w:tcW w:w="293" w:type="pct"/>
                  <w:shd w:val="clear" w:color="auto" w:fill="D9D9D9" w:themeFill="background1" w:themeFillShade="D9"/>
                </w:tcPr>
                <w:p w:rsidR="004174F2" w:rsidRPr="009B454A" w:rsidRDefault="004174F2" w:rsidP="004174F2">
                  <w:pPr>
                    <w:jc w:val="center"/>
                    <w:rPr>
                      <w:rFonts w:ascii="Arial" w:hAnsi="Arial" w:cs="Arial"/>
                      <w:sz w:val="16"/>
                      <w:szCs w:val="16"/>
                    </w:rPr>
                  </w:pPr>
                  <w:proofErr w:type="spellStart"/>
                  <w:r w:rsidRPr="009B454A">
                    <w:rPr>
                      <w:rFonts w:ascii="Arial" w:hAnsi="Arial" w:cs="Arial"/>
                      <w:sz w:val="16"/>
                      <w:szCs w:val="16"/>
                    </w:rPr>
                    <w:t>Spr</w:t>
                  </w:r>
                  <w:proofErr w:type="spellEnd"/>
                  <w:r w:rsidRPr="009B454A">
                    <w:rPr>
                      <w:rFonts w:ascii="Arial" w:hAnsi="Arial" w:cs="Arial"/>
                      <w:sz w:val="16"/>
                      <w:szCs w:val="16"/>
                    </w:rPr>
                    <w:t xml:space="preserve"> 1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proofErr w:type="spellStart"/>
                  <w:r w:rsidRPr="009B454A">
                    <w:rPr>
                      <w:rFonts w:ascii="Arial" w:hAnsi="Arial" w:cs="Arial"/>
                      <w:sz w:val="16"/>
                      <w:szCs w:val="16"/>
                    </w:rPr>
                    <w:t>Spr</w:t>
                  </w:r>
                  <w:proofErr w:type="spellEnd"/>
                  <w:r w:rsidRPr="009B454A">
                    <w:rPr>
                      <w:rFonts w:ascii="Arial" w:hAnsi="Arial" w:cs="Arial"/>
                      <w:sz w:val="16"/>
                      <w:szCs w:val="16"/>
                    </w:rPr>
                    <w:t xml:space="preserve"> 2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r>
                    <w:rPr>
                      <w:rFonts w:ascii="Arial" w:hAnsi="Arial" w:cs="Arial"/>
                      <w:sz w:val="16"/>
                      <w:szCs w:val="16"/>
                    </w:rPr>
                    <w:t>Sum 1 gap</w:t>
                  </w:r>
                </w:p>
              </w:tc>
              <w:tc>
                <w:tcPr>
                  <w:tcW w:w="295" w:type="pct"/>
                  <w:shd w:val="clear" w:color="auto" w:fill="D9D9D9" w:themeFill="background1" w:themeFillShade="D9"/>
                </w:tcPr>
                <w:p w:rsidR="004174F2" w:rsidRPr="009B454A" w:rsidRDefault="004174F2" w:rsidP="004174F2">
                  <w:pPr>
                    <w:jc w:val="center"/>
                    <w:rPr>
                      <w:rFonts w:ascii="Arial" w:hAnsi="Arial" w:cs="Arial"/>
                      <w:sz w:val="16"/>
                      <w:szCs w:val="16"/>
                    </w:rPr>
                  </w:pPr>
                  <w:r>
                    <w:rPr>
                      <w:rFonts w:ascii="Arial" w:hAnsi="Arial" w:cs="Arial"/>
                      <w:sz w:val="16"/>
                      <w:szCs w:val="16"/>
                    </w:rPr>
                    <w:t>Sum 2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proofErr w:type="spellStart"/>
                  <w:r w:rsidRPr="009B454A">
                    <w:rPr>
                      <w:rFonts w:ascii="Arial" w:hAnsi="Arial" w:cs="Arial"/>
                      <w:sz w:val="16"/>
                      <w:szCs w:val="16"/>
                    </w:rPr>
                    <w:t>Spr</w:t>
                  </w:r>
                  <w:proofErr w:type="spellEnd"/>
                  <w:r w:rsidRPr="009B454A">
                    <w:rPr>
                      <w:rFonts w:ascii="Arial" w:hAnsi="Arial" w:cs="Arial"/>
                      <w:sz w:val="16"/>
                      <w:szCs w:val="16"/>
                    </w:rPr>
                    <w:t xml:space="preserve"> 1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proofErr w:type="spellStart"/>
                  <w:r w:rsidRPr="009B454A">
                    <w:rPr>
                      <w:rFonts w:ascii="Arial" w:hAnsi="Arial" w:cs="Arial"/>
                      <w:sz w:val="16"/>
                      <w:szCs w:val="16"/>
                    </w:rPr>
                    <w:t>Spr</w:t>
                  </w:r>
                  <w:proofErr w:type="spellEnd"/>
                  <w:r w:rsidRPr="009B454A">
                    <w:rPr>
                      <w:rFonts w:ascii="Arial" w:hAnsi="Arial" w:cs="Arial"/>
                      <w:sz w:val="16"/>
                      <w:szCs w:val="16"/>
                    </w:rPr>
                    <w:t xml:space="preserve"> 2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r>
                    <w:rPr>
                      <w:rFonts w:ascii="Arial" w:hAnsi="Arial" w:cs="Arial"/>
                      <w:sz w:val="16"/>
                      <w:szCs w:val="16"/>
                    </w:rPr>
                    <w:t>Sum 1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r>
                    <w:rPr>
                      <w:rFonts w:ascii="Arial" w:hAnsi="Arial" w:cs="Arial"/>
                      <w:sz w:val="16"/>
                      <w:szCs w:val="16"/>
                    </w:rPr>
                    <w:t>Sum 2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proofErr w:type="spellStart"/>
                  <w:r w:rsidRPr="009B454A">
                    <w:rPr>
                      <w:rFonts w:ascii="Arial" w:hAnsi="Arial" w:cs="Arial"/>
                      <w:sz w:val="16"/>
                      <w:szCs w:val="16"/>
                    </w:rPr>
                    <w:t>Spr</w:t>
                  </w:r>
                  <w:proofErr w:type="spellEnd"/>
                  <w:r w:rsidRPr="009B454A">
                    <w:rPr>
                      <w:rFonts w:ascii="Arial" w:hAnsi="Arial" w:cs="Arial"/>
                      <w:sz w:val="16"/>
                      <w:szCs w:val="16"/>
                    </w:rPr>
                    <w:t xml:space="preserve"> 1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proofErr w:type="spellStart"/>
                  <w:r w:rsidRPr="009B454A">
                    <w:rPr>
                      <w:rFonts w:ascii="Arial" w:hAnsi="Arial" w:cs="Arial"/>
                      <w:sz w:val="16"/>
                      <w:szCs w:val="16"/>
                    </w:rPr>
                    <w:t>Spr</w:t>
                  </w:r>
                  <w:proofErr w:type="spellEnd"/>
                  <w:r w:rsidRPr="009B454A">
                    <w:rPr>
                      <w:rFonts w:ascii="Arial" w:hAnsi="Arial" w:cs="Arial"/>
                      <w:sz w:val="16"/>
                      <w:szCs w:val="16"/>
                    </w:rPr>
                    <w:t xml:space="preserve"> 2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r>
                    <w:rPr>
                      <w:rFonts w:ascii="Arial" w:hAnsi="Arial" w:cs="Arial"/>
                      <w:sz w:val="16"/>
                      <w:szCs w:val="16"/>
                    </w:rPr>
                    <w:t>Sum 1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r>
                    <w:rPr>
                      <w:rFonts w:ascii="Arial" w:hAnsi="Arial" w:cs="Arial"/>
                      <w:sz w:val="16"/>
                      <w:szCs w:val="16"/>
                    </w:rPr>
                    <w:t>Sum 2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proofErr w:type="spellStart"/>
                  <w:r w:rsidRPr="009B454A">
                    <w:rPr>
                      <w:rFonts w:ascii="Arial" w:hAnsi="Arial" w:cs="Arial"/>
                      <w:sz w:val="16"/>
                      <w:szCs w:val="16"/>
                    </w:rPr>
                    <w:t>Spr</w:t>
                  </w:r>
                  <w:proofErr w:type="spellEnd"/>
                  <w:r w:rsidRPr="009B454A">
                    <w:rPr>
                      <w:rFonts w:ascii="Arial" w:hAnsi="Arial" w:cs="Arial"/>
                      <w:sz w:val="16"/>
                      <w:szCs w:val="16"/>
                    </w:rPr>
                    <w:t xml:space="preserve"> 1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proofErr w:type="spellStart"/>
                  <w:r w:rsidRPr="009B454A">
                    <w:rPr>
                      <w:rFonts w:ascii="Arial" w:hAnsi="Arial" w:cs="Arial"/>
                      <w:sz w:val="16"/>
                      <w:szCs w:val="16"/>
                    </w:rPr>
                    <w:t>Spr</w:t>
                  </w:r>
                  <w:proofErr w:type="spellEnd"/>
                  <w:r w:rsidRPr="009B454A">
                    <w:rPr>
                      <w:rFonts w:ascii="Arial" w:hAnsi="Arial" w:cs="Arial"/>
                      <w:sz w:val="16"/>
                      <w:szCs w:val="16"/>
                    </w:rPr>
                    <w:t xml:space="preserve"> 2 gap</w:t>
                  </w:r>
                </w:p>
              </w:tc>
              <w:tc>
                <w:tcPr>
                  <w:tcW w:w="294" w:type="pct"/>
                  <w:shd w:val="clear" w:color="auto" w:fill="D9D9D9" w:themeFill="background1" w:themeFillShade="D9"/>
                </w:tcPr>
                <w:p w:rsidR="004174F2" w:rsidRPr="009B454A" w:rsidRDefault="004174F2" w:rsidP="004174F2">
                  <w:pPr>
                    <w:jc w:val="center"/>
                    <w:rPr>
                      <w:rFonts w:ascii="Arial" w:hAnsi="Arial" w:cs="Arial"/>
                      <w:sz w:val="16"/>
                      <w:szCs w:val="16"/>
                    </w:rPr>
                  </w:pPr>
                  <w:r>
                    <w:rPr>
                      <w:rFonts w:ascii="Arial" w:hAnsi="Arial" w:cs="Arial"/>
                      <w:sz w:val="16"/>
                      <w:szCs w:val="16"/>
                    </w:rPr>
                    <w:t>Sum 1 gap</w:t>
                  </w:r>
                </w:p>
              </w:tc>
              <w:tc>
                <w:tcPr>
                  <w:tcW w:w="296" w:type="pct"/>
                  <w:shd w:val="clear" w:color="auto" w:fill="D9D9D9" w:themeFill="background1" w:themeFillShade="D9"/>
                </w:tcPr>
                <w:p w:rsidR="004174F2" w:rsidRDefault="004174F2" w:rsidP="004174F2">
                  <w:pPr>
                    <w:jc w:val="center"/>
                    <w:rPr>
                      <w:rFonts w:ascii="Arial" w:hAnsi="Arial" w:cs="Arial"/>
                      <w:sz w:val="16"/>
                      <w:szCs w:val="16"/>
                    </w:rPr>
                  </w:pPr>
                  <w:r>
                    <w:rPr>
                      <w:rFonts w:ascii="Arial" w:hAnsi="Arial" w:cs="Arial"/>
                      <w:sz w:val="16"/>
                      <w:szCs w:val="16"/>
                    </w:rPr>
                    <w:t>Sum 2 gap</w:t>
                  </w:r>
                </w:p>
              </w:tc>
            </w:tr>
            <w:tr w:rsidR="004174F2" w:rsidRPr="009B454A" w:rsidTr="008820E7">
              <w:trPr>
                <w:trHeight w:val="345"/>
              </w:trPr>
              <w:tc>
                <w:tcPr>
                  <w:tcW w:w="295" w:type="pct"/>
                  <w:vMerge w:val="restart"/>
                  <w:shd w:val="clear" w:color="auto" w:fill="D9D9D9" w:themeFill="background1" w:themeFillShade="D9"/>
                </w:tcPr>
                <w:p w:rsidR="004174F2" w:rsidRPr="009B454A" w:rsidRDefault="004174F2" w:rsidP="004174F2">
                  <w:pPr>
                    <w:rPr>
                      <w:rFonts w:ascii="Arial" w:hAnsi="Arial" w:cs="Arial"/>
                      <w:sz w:val="16"/>
                      <w:szCs w:val="16"/>
                    </w:rPr>
                  </w:pPr>
                  <w:r w:rsidRPr="009B454A">
                    <w:rPr>
                      <w:rFonts w:ascii="Arial" w:hAnsi="Arial" w:cs="Arial"/>
                      <w:sz w:val="16"/>
                      <w:szCs w:val="16"/>
                    </w:rPr>
                    <w:t>KS1 to date gap</w:t>
                  </w:r>
                </w:p>
              </w:tc>
              <w:tc>
                <w:tcPr>
                  <w:tcW w:w="293"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-41.7%</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-28.3%</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-32.8%</w:t>
                  </w:r>
                </w:p>
              </w:tc>
              <w:tc>
                <w:tcPr>
                  <w:tcW w:w="295" w:type="pct"/>
                </w:tcPr>
                <w:p w:rsidR="004174F2" w:rsidRPr="00E23F79" w:rsidRDefault="004174F2" w:rsidP="004174F2">
                  <w:pPr>
                    <w:jc w:val="center"/>
                    <w:rPr>
                      <w:rFonts w:ascii="Arial" w:hAnsi="Arial" w:cs="Arial"/>
                      <w:sz w:val="14"/>
                      <w:szCs w:val="16"/>
                    </w:rPr>
                  </w:pPr>
                  <w:r>
                    <w:rPr>
                      <w:rFonts w:ascii="Arial" w:hAnsi="Arial" w:cs="Arial"/>
                      <w:sz w:val="14"/>
                      <w:szCs w:val="16"/>
                    </w:rPr>
                    <w:t>-42.3%</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-33.3%</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-28.3%</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-26.9%</w:t>
                  </w:r>
                </w:p>
              </w:tc>
              <w:tc>
                <w:tcPr>
                  <w:tcW w:w="294" w:type="pct"/>
                </w:tcPr>
                <w:p w:rsidR="004174F2" w:rsidRPr="00E23F79" w:rsidRDefault="004174F2" w:rsidP="004174F2">
                  <w:pPr>
                    <w:jc w:val="center"/>
                    <w:rPr>
                      <w:rFonts w:ascii="Arial" w:hAnsi="Arial" w:cs="Arial"/>
                      <w:sz w:val="14"/>
                      <w:szCs w:val="16"/>
                    </w:rPr>
                  </w:pPr>
                  <w:r>
                    <w:rPr>
                      <w:rFonts w:ascii="Arial" w:hAnsi="Arial" w:cs="Arial"/>
                      <w:sz w:val="14"/>
                      <w:szCs w:val="16"/>
                    </w:rPr>
                    <w:t>-13.5%</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-31.7%</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-28.3%</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-24.5%</w:t>
                  </w:r>
                </w:p>
              </w:tc>
              <w:tc>
                <w:tcPr>
                  <w:tcW w:w="294" w:type="pct"/>
                </w:tcPr>
                <w:p w:rsidR="004174F2" w:rsidRPr="00E23F79" w:rsidRDefault="004174F2" w:rsidP="004174F2">
                  <w:pPr>
                    <w:jc w:val="center"/>
                    <w:rPr>
                      <w:rFonts w:ascii="Arial" w:hAnsi="Arial" w:cs="Arial"/>
                      <w:sz w:val="14"/>
                      <w:szCs w:val="16"/>
                    </w:rPr>
                  </w:pPr>
                  <w:r>
                    <w:rPr>
                      <w:rFonts w:ascii="Arial" w:hAnsi="Arial" w:cs="Arial"/>
                      <w:sz w:val="14"/>
                      <w:szCs w:val="16"/>
                    </w:rPr>
                    <w:t>-24.3%</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-31.7%</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-35%</w:t>
                  </w:r>
                </w:p>
              </w:tc>
              <w:tc>
                <w:tcPr>
                  <w:tcW w:w="294" w:type="pct"/>
                </w:tcPr>
                <w:p w:rsidR="004174F2" w:rsidRPr="00E23F79" w:rsidRDefault="004174F2" w:rsidP="004174F2">
                  <w:pPr>
                    <w:jc w:val="center"/>
                    <w:rPr>
                      <w:rFonts w:ascii="Arial" w:hAnsi="Arial" w:cs="Arial"/>
                      <w:sz w:val="14"/>
                      <w:szCs w:val="16"/>
                    </w:rPr>
                  </w:pPr>
                  <w:r w:rsidRPr="00E23F79">
                    <w:rPr>
                      <w:rFonts w:ascii="Arial" w:hAnsi="Arial" w:cs="Arial"/>
                      <w:sz w:val="14"/>
                      <w:szCs w:val="16"/>
                    </w:rPr>
                    <w:t>-29.4%</w:t>
                  </w:r>
                </w:p>
              </w:tc>
              <w:tc>
                <w:tcPr>
                  <w:tcW w:w="296" w:type="pct"/>
                </w:tcPr>
                <w:p w:rsidR="004174F2" w:rsidRPr="00E23F79" w:rsidRDefault="004174F2" w:rsidP="004174F2">
                  <w:pPr>
                    <w:jc w:val="center"/>
                    <w:rPr>
                      <w:rFonts w:ascii="Arial" w:hAnsi="Arial" w:cs="Arial"/>
                      <w:sz w:val="14"/>
                      <w:szCs w:val="16"/>
                    </w:rPr>
                  </w:pPr>
                  <w:r>
                    <w:rPr>
                      <w:rFonts w:ascii="Arial" w:hAnsi="Arial" w:cs="Arial"/>
                      <w:sz w:val="14"/>
                      <w:szCs w:val="16"/>
                    </w:rPr>
                    <w:t>-20.2%</w:t>
                  </w:r>
                </w:p>
              </w:tc>
            </w:tr>
            <w:tr w:rsidR="004174F2" w:rsidRPr="009B454A" w:rsidTr="008820E7">
              <w:trPr>
                <w:trHeight w:val="403"/>
              </w:trPr>
              <w:tc>
                <w:tcPr>
                  <w:tcW w:w="295" w:type="pct"/>
                  <w:vMerge/>
                  <w:shd w:val="clear" w:color="auto" w:fill="D9D9D9" w:themeFill="background1" w:themeFillShade="D9"/>
                </w:tcPr>
                <w:p w:rsidR="004174F2" w:rsidRPr="009B454A" w:rsidRDefault="004174F2" w:rsidP="004174F2">
                  <w:pPr>
                    <w:rPr>
                      <w:rFonts w:ascii="Arial" w:hAnsi="Arial" w:cs="Arial"/>
                      <w:sz w:val="16"/>
                      <w:szCs w:val="16"/>
                    </w:rPr>
                  </w:pPr>
                </w:p>
              </w:tc>
              <w:tc>
                <w:tcPr>
                  <w:tcW w:w="293"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auto"/>
                </w:tcPr>
                <w:p w:rsidR="004174F2" w:rsidRPr="00E23F79" w:rsidRDefault="004174F2" w:rsidP="004174F2">
                  <w:pPr>
                    <w:jc w:val="center"/>
                    <w:rPr>
                      <w:rFonts w:ascii="Arial" w:hAnsi="Arial" w:cs="Arial"/>
                      <w:sz w:val="14"/>
                      <w:szCs w:val="16"/>
                    </w:rPr>
                  </w:pPr>
                </w:p>
              </w:tc>
              <w:tc>
                <w:tcPr>
                  <w:tcW w:w="295" w:type="pct"/>
                  <w:shd w:val="clear" w:color="auto" w:fill="92D050"/>
                </w:tcPr>
                <w:p w:rsidR="004174F2" w:rsidRPr="00E23F79" w:rsidRDefault="004174F2" w:rsidP="004174F2">
                  <w:pPr>
                    <w:jc w:val="center"/>
                    <w:rPr>
                      <w:rFonts w:ascii="Arial" w:hAnsi="Arial" w:cs="Arial"/>
                      <w:sz w:val="14"/>
                      <w:szCs w:val="16"/>
                    </w:rPr>
                  </w:pPr>
                  <w:r w:rsidRPr="00E23F79">
                    <w:rPr>
                      <w:rFonts w:ascii="Arial" w:hAnsi="Arial" w:cs="Arial"/>
                      <w:sz w:val="14"/>
                      <w:szCs w:val="16"/>
                    </w:rPr>
                    <w:t>Gap has closed by</w:t>
                  </w:r>
                  <w:r>
                    <w:rPr>
                      <w:rFonts w:ascii="Arial" w:hAnsi="Arial" w:cs="Arial"/>
                      <w:sz w:val="14"/>
                      <w:szCs w:val="16"/>
                    </w:rPr>
                    <w:t xml:space="preserve"> 17.7%</w:t>
                  </w: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92D050"/>
                </w:tcPr>
                <w:p w:rsidR="004174F2" w:rsidRPr="00E23F79" w:rsidRDefault="004174F2" w:rsidP="004174F2">
                  <w:pPr>
                    <w:jc w:val="center"/>
                    <w:rPr>
                      <w:rFonts w:ascii="Arial" w:hAnsi="Arial" w:cs="Arial"/>
                      <w:sz w:val="14"/>
                      <w:szCs w:val="16"/>
                    </w:rPr>
                  </w:pPr>
                  <w:r w:rsidRPr="00E23F79">
                    <w:rPr>
                      <w:rFonts w:ascii="Arial" w:hAnsi="Arial" w:cs="Arial"/>
                      <w:sz w:val="14"/>
                      <w:szCs w:val="16"/>
                    </w:rPr>
                    <w:t>Gap has closed by</w:t>
                  </w:r>
                  <w:r>
                    <w:rPr>
                      <w:rFonts w:ascii="Arial" w:hAnsi="Arial" w:cs="Arial"/>
                      <w:sz w:val="14"/>
                      <w:szCs w:val="16"/>
                    </w:rPr>
                    <w:t xml:space="preserve"> 33.2%</w:t>
                  </w: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92D050"/>
                </w:tcPr>
                <w:p w:rsidR="004174F2" w:rsidRPr="00E23F79" w:rsidRDefault="004174F2" w:rsidP="004174F2">
                  <w:pPr>
                    <w:jc w:val="center"/>
                    <w:rPr>
                      <w:rFonts w:ascii="Arial" w:hAnsi="Arial" w:cs="Arial"/>
                      <w:sz w:val="14"/>
                      <w:szCs w:val="16"/>
                    </w:rPr>
                  </w:pPr>
                  <w:r>
                    <w:rPr>
                      <w:rFonts w:ascii="Arial" w:hAnsi="Arial" w:cs="Arial"/>
                      <w:sz w:val="14"/>
                      <w:szCs w:val="16"/>
                    </w:rPr>
                    <w:t>Gap has closed by 27.4</w:t>
                  </w:r>
                  <w:r w:rsidRPr="00E23F79">
                    <w:rPr>
                      <w:rFonts w:ascii="Arial" w:hAnsi="Arial" w:cs="Arial"/>
                      <w:sz w:val="14"/>
                      <w:szCs w:val="16"/>
                    </w:rPr>
                    <w:t>%</w:t>
                  </w: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auto"/>
                </w:tcPr>
                <w:p w:rsidR="004174F2" w:rsidRPr="00E23F79" w:rsidRDefault="004174F2" w:rsidP="004174F2">
                  <w:pPr>
                    <w:jc w:val="center"/>
                    <w:rPr>
                      <w:rFonts w:ascii="Arial" w:hAnsi="Arial" w:cs="Arial"/>
                      <w:sz w:val="14"/>
                      <w:szCs w:val="16"/>
                    </w:rPr>
                  </w:pPr>
                </w:p>
              </w:tc>
              <w:tc>
                <w:tcPr>
                  <w:tcW w:w="294" w:type="pct"/>
                  <w:shd w:val="clear" w:color="auto" w:fill="auto"/>
                </w:tcPr>
                <w:p w:rsidR="004174F2" w:rsidRPr="00E23F79" w:rsidRDefault="004174F2" w:rsidP="004174F2">
                  <w:pPr>
                    <w:jc w:val="center"/>
                    <w:rPr>
                      <w:rFonts w:ascii="Arial" w:hAnsi="Arial" w:cs="Arial"/>
                      <w:sz w:val="14"/>
                      <w:szCs w:val="16"/>
                    </w:rPr>
                  </w:pPr>
                </w:p>
              </w:tc>
              <w:tc>
                <w:tcPr>
                  <w:tcW w:w="296" w:type="pct"/>
                  <w:shd w:val="clear" w:color="auto" w:fill="92D050"/>
                </w:tcPr>
                <w:p w:rsidR="004174F2" w:rsidRPr="00E23F79" w:rsidRDefault="004174F2" w:rsidP="004174F2">
                  <w:pPr>
                    <w:jc w:val="center"/>
                    <w:rPr>
                      <w:rFonts w:ascii="Arial" w:hAnsi="Arial" w:cs="Arial"/>
                      <w:sz w:val="14"/>
                      <w:szCs w:val="16"/>
                    </w:rPr>
                  </w:pPr>
                  <w:r w:rsidRPr="00E23F79">
                    <w:rPr>
                      <w:rFonts w:ascii="Arial" w:hAnsi="Arial" w:cs="Arial"/>
                      <w:sz w:val="14"/>
                      <w:szCs w:val="16"/>
                    </w:rPr>
                    <w:t xml:space="preserve">Gap has closed by </w:t>
                  </w:r>
                  <w:r>
                    <w:rPr>
                      <w:rFonts w:ascii="Arial" w:hAnsi="Arial" w:cs="Arial"/>
                      <w:sz w:val="14"/>
                      <w:szCs w:val="16"/>
                    </w:rPr>
                    <w:t>2</w:t>
                  </w:r>
                  <w:r w:rsidRPr="00E23F79">
                    <w:rPr>
                      <w:rFonts w:ascii="Arial" w:hAnsi="Arial" w:cs="Arial"/>
                      <w:sz w:val="14"/>
                      <w:szCs w:val="16"/>
                    </w:rPr>
                    <w:t>3.</w:t>
                  </w:r>
                  <w:r>
                    <w:rPr>
                      <w:rFonts w:ascii="Arial" w:hAnsi="Arial" w:cs="Arial"/>
                      <w:sz w:val="14"/>
                      <w:szCs w:val="16"/>
                    </w:rPr>
                    <w:t>1</w:t>
                  </w:r>
                  <w:r w:rsidRPr="00E23F79">
                    <w:rPr>
                      <w:rFonts w:ascii="Arial" w:hAnsi="Arial" w:cs="Arial"/>
                      <w:sz w:val="14"/>
                      <w:szCs w:val="16"/>
                    </w:rPr>
                    <w:t>%</w:t>
                  </w:r>
                </w:p>
              </w:tc>
            </w:tr>
          </w:tbl>
          <w:p w:rsidR="006F6C1A" w:rsidRDefault="006F6C1A" w:rsidP="006F6C1A">
            <w:pPr>
              <w:spacing w:after="0" w:line="240" w:lineRule="auto"/>
              <w:rPr>
                <w:rFonts w:ascii="Calibri" w:eastAsia="Times New Roman" w:hAnsi="Calibri" w:cs="Times New Roman"/>
                <w:bCs/>
                <w:color w:val="000000"/>
                <w:lang w:eastAsia="en-GB"/>
              </w:rPr>
            </w:pPr>
          </w:p>
          <w:p w:rsidR="00546E60" w:rsidRDefault="00546E60" w:rsidP="006F6C1A">
            <w:pPr>
              <w:spacing w:after="0" w:line="240" w:lineRule="auto"/>
              <w:rPr>
                <w:rFonts w:ascii="Calibri" w:eastAsia="Times New Roman" w:hAnsi="Calibri" w:cs="Times New Roman"/>
                <w:bCs/>
                <w:color w:val="000000"/>
                <w:lang w:eastAsia="en-GB"/>
              </w:rPr>
            </w:pPr>
          </w:p>
          <w:p w:rsidR="00546E60" w:rsidRDefault="00546E60" w:rsidP="006F6C1A">
            <w:pPr>
              <w:spacing w:after="0" w:line="240" w:lineRule="auto"/>
              <w:rPr>
                <w:rFonts w:ascii="Calibri" w:eastAsia="Times New Roman" w:hAnsi="Calibri" w:cs="Times New Roman"/>
                <w:bCs/>
                <w:color w:val="000000"/>
                <w:lang w:eastAsia="en-GB"/>
              </w:rPr>
            </w:pPr>
          </w:p>
          <w:tbl>
            <w:tblPr>
              <w:tblStyle w:val="TableGrid"/>
              <w:tblW w:w="0" w:type="auto"/>
              <w:tblLayout w:type="fixed"/>
              <w:tblLook w:val="04A0" w:firstRow="1" w:lastRow="0" w:firstColumn="1" w:lastColumn="0" w:noHBand="0" w:noVBand="1"/>
            </w:tblPr>
            <w:tblGrid>
              <w:gridCol w:w="596"/>
              <w:gridCol w:w="567"/>
              <w:gridCol w:w="567"/>
              <w:gridCol w:w="567"/>
              <w:gridCol w:w="633"/>
              <w:gridCol w:w="593"/>
              <w:gridCol w:w="593"/>
              <w:gridCol w:w="733"/>
              <w:gridCol w:w="765"/>
              <w:gridCol w:w="528"/>
              <w:gridCol w:w="429"/>
              <w:gridCol w:w="473"/>
              <w:gridCol w:w="540"/>
              <w:gridCol w:w="534"/>
              <w:gridCol w:w="531"/>
              <w:gridCol w:w="594"/>
              <w:gridCol w:w="839"/>
              <w:gridCol w:w="8"/>
            </w:tblGrid>
            <w:tr w:rsidR="008820E7" w:rsidRPr="00223168" w:rsidTr="008820E7">
              <w:trPr>
                <w:trHeight w:val="481"/>
              </w:trPr>
              <w:tc>
                <w:tcPr>
                  <w:tcW w:w="596" w:type="dxa"/>
                  <w:shd w:val="clear" w:color="auto" w:fill="D9D9D9"/>
                </w:tcPr>
                <w:p w:rsidR="008820E7" w:rsidRPr="00223168" w:rsidRDefault="008820E7" w:rsidP="008820E7">
                  <w:pPr>
                    <w:jc w:val="center"/>
                    <w:rPr>
                      <w:rFonts w:ascii="Arial" w:eastAsia="Calibri" w:hAnsi="Arial" w:cs="Arial"/>
                      <w:b/>
                      <w:sz w:val="16"/>
                      <w:szCs w:val="16"/>
                    </w:rPr>
                  </w:pPr>
                  <w:proofErr w:type="spellStart"/>
                  <w:r>
                    <w:rPr>
                      <w:rFonts w:ascii="Arial" w:eastAsia="Calibri" w:hAnsi="Arial" w:cs="Arial"/>
                      <w:b/>
                      <w:sz w:val="16"/>
                      <w:szCs w:val="16"/>
                    </w:rPr>
                    <w:lastRenderedPageBreak/>
                    <w:t>Y</w:t>
                  </w:r>
                  <w:r w:rsidRPr="00223168">
                    <w:rPr>
                      <w:rFonts w:ascii="Arial" w:eastAsia="Calibri" w:hAnsi="Arial" w:cs="Arial"/>
                      <w:b/>
                      <w:sz w:val="16"/>
                      <w:szCs w:val="16"/>
                    </w:rPr>
                    <w:t>r</w:t>
                  </w:r>
                  <w:proofErr w:type="spellEnd"/>
                  <w:r w:rsidRPr="00223168">
                    <w:rPr>
                      <w:rFonts w:ascii="Arial" w:eastAsia="Calibri" w:hAnsi="Arial" w:cs="Arial"/>
                      <w:b/>
                      <w:sz w:val="16"/>
                      <w:szCs w:val="16"/>
                    </w:rPr>
                    <w:t xml:space="preserve"> 4 PP v Non-PP</w:t>
                  </w:r>
                </w:p>
              </w:tc>
              <w:tc>
                <w:tcPr>
                  <w:tcW w:w="2334" w:type="dxa"/>
                  <w:gridSpan w:val="4"/>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Reading</w:t>
                  </w:r>
                </w:p>
              </w:tc>
              <w:tc>
                <w:tcPr>
                  <w:tcW w:w="2684" w:type="dxa"/>
                  <w:gridSpan w:val="4"/>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Writing</w:t>
                  </w:r>
                </w:p>
              </w:tc>
              <w:tc>
                <w:tcPr>
                  <w:tcW w:w="1970" w:type="dxa"/>
                  <w:gridSpan w:val="4"/>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Maths</w:t>
                  </w:r>
                </w:p>
              </w:tc>
              <w:tc>
                <w:tcPr>
                  <w:tcW w:w="2506" w:type="dxa"/>
                  <w:gridSpan w:val="5"/>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Combined</w:t>
                  </w:r>
                </w:p>
              </w:tc>
            </w:tr>
            <w:tr w:rsidR="008820E7" w:rsidRPr="00223168" w:rsidTr="008820E7">
              <w:trPr>
                <w:trHeight w:val="160"/>
              </w:trPr>
              <w:tc>
                <w:tcPr>
                  <w:tcW w:w="596" w:type="dxa"/>
                  <w:shd w:val="clear" w:color="auto" w:fill="D9D9D9"/>
                </w:tcPr>
                <w:p w:rsidR="008820E7" w:rsidRPr="00223168" w:rsidRDefault="008820E7" w:rsidP="008820E7">
                  <w:pPr>
                    <w:rPr>
                      <w:rFonts w:ascii="Arial" w:eastAsia="Calibri" w:hAnsi="Arial" w:cs="Arial"/>
                      <w:sz w:val="16"/>
                      <w:szCs w:val="16"/>
                    </w:rPr>
                  </w:pPr>
                  <w:r w:rsidRPr="00223168">
                    <w:rPr>
                      <w:rFonts w:ascii="Arial" w:eastAsia="Calibri" w:hAnsi="Arial" w:cs="Arial"/>
                      <w:sz w:val="16"/>
                      <w:szCs w:val="16"/>
                    </w:rPr>
                    <w:t>KS1 gap</w:t>
                  </w:r>
                </w:p>
              </w:tc>
              <w:tc>
                <w:tcPr>
                  <w:tcW w:w="2334" w:type="dxa"/>
                  <w:gridSpan w:val="4"/>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-10%</w:t>
                  </w:r>
                </w:p>
              </w:tc>
              <w:tc>
                <w:tcPr>
                  <w:tcW w:w="2684" w:type="dxa"/>
                  <w:gridSpan w:val="4"/>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-4.6%</w:t>
                  </w:r>
                </w:p>
              </w:tc>
              <w:tc>
                <w:tcPr>
                  <w:tcW w:w="1970" w:type="dxa"/>
                  <w:gridSpan w:val="4"/>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-16.9%</w:t>
                  </w:r>
                </w:p>
              </w:tc>
              <w:tc>
                <w:tcPr>
                  <w:tcW w:w="2506" w:type="dxa"/>
                  <w:gridSpan w:val="5"/>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-8.5%</w:t>
                  </w:r>
                </w:p>
              </w:tc>
            </w:tr>
            <w:tr w:rsidR="008820E7" w:rsidRPr="00223168" w:rsidTr="008820E7">
              <w:trPr>
                <w:gridAfter w:val="1"/>
                <w:wAfter w:w="8" w:type="dxa"/>
                <w:trHeight w:val="334"/>
              </w:trPr>
              <w:tc>
                <w:tcPr>
                  <w:tcW w:w="596" w:type="dxa"/>
                  <w:shd w:val="clear" w:color="auto" w:fill="D9D9D9"/>
                </w:tcPr>
                <w:p w:rsidR="008820E7" w:rsidRPr="00223168" w:rsidRDefault="008820E7" w:rsidP="008820E7">
                  <w:pPr>
                    <w:rPr>
                      <w:rFonts w:ascii="Arial" w:eastAsia="Calibri" w:hAnsi="Arial" w:cs="Arial"/>
                      <w:sz w:val="16"/>
                      <w:szCs w:val="16"/>
                    </w:rPr>
                  </w:pPr>
                </w:p>
              </w:tc>
              <w:tc>
                <w:tcPr>
                  <w:tcW w:w="567" w:type="dxa"/>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1 gap</w:t>
                  </w:r>
                </w:p>
              </w:tc>
              <w:tc>
                <w:tcPr>
                  <w:tcW w:w="567" w:type="dxa"/>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2 gap</w:t>
                  </w:r>
                </w:p>
              </w:tc>
              <w:tc>
                <w:tcPr>
                  <w:tcW w:w="567" w:type="dxa"/>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1 gap</w:t>
                  </w:r>
                </w:p>
              </w:tc>
              <w:tc>
                <w:tcPr>
                  <w:tcW w:w="633" w:type="dxa"/>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2 gap</w:t>
                  </w:r>
                </w:p>
              </w:tc>
              <w:tc>
                <w:tcPr>
                  <w:tcW w:w="593" w:type="dxa"/>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1 gap</w:t>
                  </w:r>
                </w:p>
              </w:tc>
              <w:tc>
                <w:tcPr>
                  <w:tcW w:w="593" w:type="dxa"/>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2 gap</w:t>
                  </w:r>
                </w:p>
              </w:tc>
              <w:tc>
                <w:tcPr>
                  <w:tcW w:w="733" w:type="dxa"/>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1 gap</w:t>
                  </w:r>
                </w:p>
              </w:tc>
              <w:tc>
                <w:tcPr>
                  <w:tcW w:w="765" w:type="dxa"/>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2 gap</w:t>
                  </w:r>
                </w:p>
              </w:tc>
              <w:tc>
                <w:tcPr>
                  <w:tcW w:w="528" w:type="dxa"/>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1 gap</w:t>
                  </w:r>
                </w:p>
              </w:tc>
              <w:tc>
                <w:tcPr>
                  <w:tcW w:w="429" w:type="dxa"/>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2 gap</w:t>
                  </w:r>
                </w:p>
              </w:tc>
              <w:tc>
                <w:tcPr>
                  <w:tcW w:w="473" w:type="dxa"/>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1 gap</w:t>
                  </w:r>
                </w:p>
              </w:tc>
              <w:tc>
                <w:tcPr>
                  <w:tcW w:w="540" w:type="dxa"/>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2 gap</w:t>
                  </w:r>
                </w:p>
              </w:tc>
              <w:tc>
                <w:tcPr>
                  <w:tcW w:w="534" w:type="dxa"/>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1 gap</w:t>
                  </w:r>
                </w:p>
              </w:tc>
              <w:tc>
                <w:tcPr>
                  <w:tcW w:w="531" w:type="dxa"/>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2 gap</w:t>
                  </w:r>
                </w:p>
              </w:tc>
              <w:tc>
                <w:tcPr>
                  <w:tcW w:w="594" w:type="dxa"/>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1 gap</w:t>
                  </w:r>
                </w:p>
              </w:tc>
              <w:tc>
                <w:tcPr>
                  <w:tcW w:w="839" w:type="dxa"/>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2 gap</w:t>
                  </w:r>
                </w:p>
              </w:tc>
            </w:tr>
            <w:tr w:rsidR="008820E7" w:rsidRPr="00223168" w:rsidTr="008820E7">
              <w:trPr>
                <w:gridAfter w:val="1"/>
                <w:wAfter w:w="8" w:type="dxa"/>
                <w:trHeight w:val="133"/>
              </w:trPr>
              <w:tc>
                <w:tcPr>
                  <w:tcW w:w="596" w:type="dxa"/>
                  <w:vMerge w:val="restart"/>
                  <w:shd w:val="clear" w:color="auto" w:fill="D9D9D9"/>
                </w:tcPr>
                <w:p w:rsidR="008820E7" w:rsidRPr="00223168" w:rsidRDefault="008820E7" w:rsidP="008820E7">
                  <w:pPr>
                    <w:rPr>
                      <w:rFonts w:ascii="Arial" w:eastAsia="Calibri" w:hAnsi="Arial" w:cs="Arial"/>
                      <w:sz w:val="16"/>
                      <w:szCs w:val="16"/>
                    </w:rPr>
                  </w:pPr>
                  <w:r w:rsidRPr="00223168">
                    <w:rPr>
                      <w:rFonts w:ascii="Arial" w:eastAsia="Calibri" w:hAnsi="Arial" w:cs="Arial"/>
                      <w:sz w:val="16"/>
                      <w:szCs w:val="16"/>
                    </w:rPr>
                    <w:t>KS1 to date gap</w:t>
                  </w:r>
                </w:p>
              </w:tc>
              <w:tc>
                <w:tcPr>
                  <w:tcW w:w="567"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-9.2%</w:t>
                  </w:r>
                </w:p>
              </w:tc>
              <w:tc>
                <w:tcPr>
                  <w:tcW w:w="567"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-13.1%</w:t>
                  </w:r>
                </w:p>
              </w:tc>
              <w:tc>
                <w:tcPr>
                  <w:tcW w:w="567"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-13.1%</w:t>
                  </w:r>
                </w:p>
              </w:tc>
              <w:tc>
                <w:tcPr>
                  <w:tcW w:w="633"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+8.7%</w:t>
                  </w:r>
                </w:p>
              </w:tc>
              <w:tc>
                <w:tcPr>
                  <w:tcW w:w="593"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+13.1%</w:t>
                  </w:r>
                </w:p>
              </w:tc>
              <w:tc>
                <w:tcPr>
                  <w:tcW w:w="593"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+16.2%</w:t>
                  </w:r>
                </w:p>
              </w:tc>
              <w:tc>
                <w:tcPr>
                  <w:tcW w:w="733"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+16.2%</w:t>
                  </w:r>
                </w:p>
              </w:tc>
              <w:tc>
                <w:tcPr>
                  <w:tcW w:w="765"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+9.7%</w:t>
                  </w:r>
                </w:p>
              </w:tc>
              <w:tc>
                <w:tcPr>
                  <w:tcW w:w="528"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-13.8%</w:t>
                  </w:r>
                </w:p>
              </w:tc>
              <w:tc>
                <w:tcPr>
                  <w:tcW w:w="429"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-11.5</w:t>
                  </w:r>
                </w:p>
              </w:tc>
              <w:tc>
                <w:tcPr>
                  <w:tcW w:w="473"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-5.4%</w:t>
                  </w:r>
                </w:p>
              </w:tc>
              <w:tc>
                <w:tcPr>
                  <w:tcW w:w="540"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-8.1%</w:t>
                  </w:r>
                </w:p>
              </w:tc>
              <w:tc>
                <w:tcPr>
                  <w:tcW w:w="534"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+4.6%</w:t>
                  </w:r>
                </w:p>
              </w:tc>
              <w:tc>
                <w:tcPr>
                  <w:tcW w:w="531"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+2.3%</w:t>
                  </w:r>
                </w:p>
              </w:tc>
              <w:tc>
                <w:tcPr>
                  <w:tcW w:w="594"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+5.4%</w:t>
                  </w:r>
                </w:p>
              </w:tc>
              <w:tc>
                <w:tcPr>
                  <w:tcW w:w="839" w:type="dxa"/>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+4.4%</w:t>
                  </w:r>
                </w:p>
              </w:tc>
            </w:tr>
            <w:tr w:rsidR="008820E7" w:rsidRPr="00223168" w:rsidTr="008820E7">
              <w:trPr>
                <w:gridAfter w:val="1"/>
                <w:wAfter w:w="8" w:type="dxa"/>
                <w:trHeight w:val="391"/>
              </w:trPr>
              <w:tc>
                <w:tcPr>
                  <w:tcW w:w="596" w:type="dxa"/>
                  <w:vMerge/>
                  <w:shd w:val="clear" w:color="auto" w:fill="D9D9D9"/>
                </w:tcPr>
                <w:p w:rsidR="008820E7" w:rsidRPr="00223168" w:rsidRDefault="008820E7" w:rsidP="008820E7">
                  <w:pPr>
                    <w:rPr>
                      <w:rFonts w:ascii="Arial" w:eastAsia="Calibri" w:hAnsi="Arial" w:cs="Arial"/>
                      <w:sz w:val="16"/>
                      <w:szCs w:val="16"/>
                    </w:rPr>
                  </w:pPr>
                </w:p>
              </w:tc>
              <w:tc>
                <w:tcPr>
                  <w:tcW w:w="567" w:type="dxa"/>
                  <w:shd w:val="clear" w:color="auto" w:fill="auto"/>
                </w:tcPr>
                <w:p w:rsidR="008820E7" w:rsidRPr="00223168" w:rsidRDefault="008820E7" w:rsidP="008820E7">
                  <w:pPr>
                    <w:jc w:val="center"/>
                    <w:rPr>
                      <w:rFonts w:ascii="Arial" w:eastAsia="Calibri" w:hAnsi="Arial" w:cs="Arial"/>
                      <w:sz w:val="14"/>
                      <w:szCs w:val="16"/>
                    </w:rPr>
                  </w:pPr>
                </w:p>
              </w:tc>
              <w:tc>
                <w:tcPr>
                  <w:tcW w:w="567" w:type="dxa"/>
                  <w:shd w:val="clear" w:color="auto" w:fill="auto"/>
                </w:tcPr>
                <w:p w:rsidR="008820E7" w:rsidRPr="00223168" w:rsidRDefault="008820E7" w:rsidP="008820E7">
                  <w:pPr>
                    <w:jc w:val="center"/>
                    <w:rPr>
                      <w:rFonts w:ascii="Arial" w:eastAsia="Calibri" w:hAnsi="Arial" w:cs="Arial"/>
                      <w:sz w:val="14"/>
                      <w:szCs w:val="16"/>
                    </w:rPr>
                  </w:pPr>
                </w:p>
              </w:tc>
              <w:tc>
                <w:tcPr>
                  <w:tcW w:w="567" w:type="dxa"/>
                  <w:shd w:val="clear" w:color="auto" w:fill="auto"/>
                </w:tcPr>
                <w:p w:rsidR="008820E7" w:rsidRPr="00223168" w:rsidRDefault="008820E7" w:rsidP="008820E7">
                  <w:pPr>
                    <w:jc w:val="center"/>
                    <w:rPr>
                      <w:rFonts w:ascii="Arial" w:eastAsia="Calibri" w:hAnsi="Arial" w:cs="Arial"/>
                      <w:sz w:val="14"/>
                      <w:szCs w:val="16"/>
                    </w:rPr>
                  </w:pPr>
                </w:p>
              </w:tc>
              <w:tc>
                <w:tcPr>
                  <w:tcW w:w="633" w:type="dxa"/>
                  <w:shd w:val="clear" w:color="auto" w:fill="92D050"/>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PP are outperforming non-PP by 8.7%</w:t>
                  </w:r>
                </w:p>
              </w:tc>
              <w:tc>
                <w:tcPr>
                  <w:tcW w:w="593" w:type="dxa"/>
                  <w:shd w:val="clear" w:color="auto" w:fill="auto"/>
                </w:tcPr>
                <w:p w:rsidR="008820E7" w:rsidRPr="00223168" w:rsidRDefault="008820E7" w:rsidP="008820E7">
                  <w:pPr>
                    <w:jc w:val="center"/>
                    <w:rPr>
                      <w:rFonts w:ascii="Arial" w:eastAsia="Calibri" w:hAnsi="Arial" w:cs="Arial"/>
                      <w:sz w:val="14"/>
                      <w:szCs w:val="16"/>
                    </w:rPr>
                  </w:pPr>
                </w:p>
              </w:tc>
              <w:tc>
                <w:tcPr>
                  <w:tcW w:w="593" w:type="dxa"/>
                  <w:shd w:val="clear" w:color="auto" w:fill="auto"/>
                </w:tcPr>
                <w:p w:rsidR="008820E7" w:rsidRPr="00223168" w:rsidRDefault="008820E7" w:rsidP="008820E7">
                  <w:pPr>
                    <w:jc w:val="center"/>
                    <w:rPr>
                      <w:rFonts w:ascii="Arial" w:eastAsia="Calibri" w:hAnsi="Arial" w:cs="Arial"/>
                      <w:sz w:val="14"/>
                      <w:szCs w:val="16"/>
                    </w:rPr>
                  </w:pPr>
                </w:p>
              </w:tc>
              <w:tc>
                <w:tcPr>
                  <w:tcW w:w="733" w:type="dxa"/>
                  <w:shd w:val="clear" w:color="auto" w:fill="auto"/>
                </w:tcPr>
                <w:p w:rsidR="008820E7" w:rsidRPr="00223168" w:rsidRDefault="008820E7" w:rsidP="008820E7">
                  <w:pPr>
                    <w:jc w:val="center"/>
                    <w:rPr>
                      <w:rFonts w:ascii="Arial" w:eastAsia="Calibri" w:hAnsi="Arial" w:cs="Arial"/>
                      <w:sz w:val="14"/>
                      <w:szCs w:val="16"/>
                    </w:rPr>
                  </w:pPr>
                </w:p>
              </w:tc>
              <w:tc>
                <w:tcPr>
                  <w:tcW w:w="765" w:type="dxa"/>
                  <w:shd w:val="clear" w:color="auto" w:fill="92D050"/>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PP are outperforming non-PP by 9.7%</w:t>
                  </w:r>
                </w:p>
              </w:tc>
              <w:tc>
                <w:tcPr>
                  <w:tcW w:w="528" w:type="dxa"/>
                  <w:shd w:val="clear" w:color="auto" w:fill="auto"/>
                </w:tcPr>
                <w:p w:rsidR="008820E7" w:rsidRPr="00223168" w:rsidRDefault="008820E7" w:rsidP="008820E7">
                  <w:pPr>
                    <w:jc w:val="center"/>
                    <w:rPr>
                      <w:rFonts w:ascii="Arial" w:eastAsia="Calibri" w:hAnsi="Arial" w:cs="Arial"/>
                      <w:sz w:val="14"/>
                      <w:szCs w:val="16"/>
                    </w:rPr>
                  </w:pPr>
                </w:p>
              </w:tc>
              <w:tc>
                <w:tcPr>
                  <w:tcW w:w="429" w:type="dxa"/>
                  <w:shd w:val="clear" w:color="auto" w:fill="auto"/>
                </w:tcPr>
                <w:p w:rsidR="008820E7" w:rsidRPr="00223168" w:rsidRDefault="008820E7" w:rsidP="008820E7">
                  <w:pPr>
                    <w:jc w:val="center"/>
                    <w:rPr>
                      <w:rFonts w:ascii="Arial" w:eastAsia="Calibri" w:hAnsi="Arial" w:cs="Arial"/>
                      <w:sz w:val="14"/>
                      <w:szCs w:val="16"/>
                    </w:rPr>
                  </w:pPr>
                </w:p>
              </w:tc>
              <w:tc>
                <w:tcPr>
                  <w:tcW w:w="473" w:type="dxa"/>
                  <w:shd w:val="clear" w:color="auto" w:fill="auto"/>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 xml:space="preserve"> </w:t>
                  </w:r>
                </w:p>
              </w:tc>
              <w:tc>
                <w:tcPr>
                  <w:tcW w:w="540" w:type="dxa"/>
                  <w:shd w:val="clear" w:color="auto" w:fill="92D050"/>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Gap has closed by 8.8%</w:t>
                  </w:r>
                </w:p>
              </w:tc>
              <w:tc>
                <w:tcPr>
                  <w:tcW w:w="534" w:type="dxa"/>
                  <w:shd w:val="clear" w:color="auto" w:fill="auto"/>
                </w:tcPr>
                <w:p w:rsidR="008820E7" w:rsidRPr="00223168" w:rsidRDefault="008820E7" w:rsidP="008820E7">
                  <w:pPr>
                    <w:jc w:val="center"/>
                    <w:rPr>
                      <w:rFonts w:ascii="Arial" w:eastAsia="Calibri" w:hAnsi="Arial" w:cs="Arial"/>
                      <w:sz w:val="14"/>
                      <w:szCs w:val="16"/>
                    </w:rPr>
                  </w:pPr>
                </w:p>
              </w:tc>
              <w:tc>
                <w:tcPr>
                  <w:tcW w:w="531" w:type="dxa"/>
                  <w:shd w:val="clear" w:color="auto" w:fill="auto"/>
                </w:tcPr>
                <w:p w:rsidR="008820E7" w:rsidRPr="00223168" w:rsidRDefault="008820E7" w:rsidP="008820E7">
                  <w:pPr>
                    <w:jc w:val="center"/>
                    <w:rPr>
                      <w:rFonts w:ascii="Arial" w:eastAsia="Calibri" w:hAnsi="Arial" w:cs="Arial"/>
                      <w:sz w:val="14"/>
                      <w:szCs w:val="16"/>
                    </w:rPr>
                  </w:pPr>
                </w:p>
              </w:tc>
              <w:tc>
                <w:tcPr>
                  <w:tcW w:w="594" w:type="dxa"/>
                  <w:shd w:val="clear" w:color="auto" w:fill="auto"/>
                </w:tcPr>
                <w:p w:rsidR="008820E7" w:rsidRPr="00223168" w:rsidRDefault="008820E7" w:rsidP="008820E7">
                  <w:pPr>
                    <w:jc w:val="center"/>
                    <w:rPr>
                      <w:rFonts w:ascii="Arial" w:eastAsia="Calibri" w:hAnsi="Arial" w:cs="Arial"/>
                      <w:sz w:val="14"/>
                      <w:szCs w:val="16"/>
                    </w:rPr>
                  </w:pPr>
                </w:p>
              </w:tc>
              <w:tc>
                <w:tcPr>
                  <w:tcW w:w="839" w:type="dxa"/>
                  <w:shd w:val="clear" w:color="auto" w:fill="92D050"/>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PP are outperforming non-PP by 4.4%</w:t>
                  </w:r>
                </w:p>
              </w:tc>
            </w:tr>
          </w:tbl>
          <w:p w:rsidR="008820E7" w:rsidRDefault="008820E7" w:rsidP="006F6C1A">
            <w:pPr>
              <w:spacing w:after="0" w:line="240" w:lineRule="auto"/>
              <w:rPr>
                <w:rFonts w:ascii="Calibri" w:eastAsia="Times New Roman" w:hAnsi="Calibri" w:cs="Times New Roman"/>
                <w:bCs/>
                <w:color w:val="000000"/>
                <w:lang w:eastAsia="en-GB"/>
              </w:rPr>
            </w:pPr>
          </w:p>
          <w:tbl>
            <w:tblPr>
              <w:tblStyle w:val="TableGrid"/>
              <w:tblW w:w="5000" w:type="pct"/>
              <w:tblLayout w:type="fixed"/>
              <w:tblLook w:val="04A0" w:firstRow="1" w:lastRow="0" w:firstColumn="1" w:lastColumn="0" w:noHBand="0" w:noVBand="1"/>
            </w:tblPr>
            <w:tblGrid>
              <w:gridCol w:w="589"/>
              <w:gridCol w:w="585"/>
              <w:gridCol w:w="588"/>
              <w:gridCol w:w="588"/>
              <w:gridCol w:w="614"/>
              <w:gridCol w:w="590"/>
              <w:gridCol w:w="590"/>
              <w:gridCol w:w="590"/>
              <w:gridCol w:w="612"/>
              <w:gridCol w:w="588"/>
              <w:gridCol w:w="590"/>
              <w:gridCol w:w="590"/>
              <w:gridCol w:w="612"/>
              <w:gridCol w:w="590"/>
              <w:gridCol w:w="590"/>
              <w:gridCol w:w="590"/>
              <w:gridCol w:w="604"/>
            </w:tblGrid>
            <w:tr w:rsidR="008820E7" w:rsidRPr="00223168" w:rsidTr="008820E7">
              <w:trPr>
                <w:trHeight w:val="450"/>
              </w:trPr>
              <w:tc>
                <w:tcPr>
                  <w:tcW w:w="292" w:type="pct"/>
                  <w:shd w:val="clear" w:color="auto" w:fill="D9D9D9"/>
                </w:tcPr>
                <w:p w:rsidR="008820E7" w:rsidRPr="00223168" w:rsidRDefault="008820E7" w:rsidP="008820E7">
                  <w:pPr>
                    <w:jc w:val="center"/>
                    <w:rPr>
                      <w:rFonts w:ascii="Arial" w:eastAsia="Calibri" w:hAnsi="Arial" w:cs="Arial"/>
                      <w:b/>
                      <w:sz w:val="16"/>
                      <w:szCs w:val="16"/>
                    </w:rPr>
                  </w:pPr>
                  <w:proofErr w:type="spellStart"/>
                  <w:r>
                    <w:rPr>
                      <w:rFonts w:ascii="Arial" w:eastAsia="Calibri" w:hAnsi="Arial" w:cs="Arial"/>
                      <w:b/>
                      <w:sz w:val="16"/>
                      <w:szCs w:val="16"/>
                    </w:rPr>
                    <w:t>Y</w:t>
                  </w:r>
                  <w:r w:rsidRPr="00223168">
                    <w:rPr>
                      <w:rFonts w:ascii="Arial" w:eastAsia="Calibri" w:hAnsi="Arial" w:cs="Arial"/>
                      <w:b/>
                      <w:sz w:val="16"/>
                      <w:szCs w:val="16"/>
                    </w:rPr>
                    <w:t>r</w:t>
                  </w:r>
                  <w:proofErr w:type="spellEnd"/>
                  <w:r w:rsidRPr="00223168">
                    <w:rPr>
                      <w:rFonts w:ascii="Arial" w:eastAsia="Calibri" w:hAnsi="Arial" w:cs="Arial"/>
                      <w:b/>
                      <w:sz w:val="16"/>
                      <w:szCs w:val="16"/>
                    </w:rPr>
                    <w:t xml:space="preserve"> 5 PP v Non-PP</w:t>
                  </w:r>
                </w:p>
              </w:tc>
              <w:tc>
                <w:tcPr>
                  <w:tcW w:w="1176" w:type="pct"/>
                  <w:gridSpan w:val="4"/>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Reading</w:t>
                  </w:r>
                </w:p>
              </w:tc>
              <w:tc>
                <w:tcPr>
                  <w:tcW w:w="1179" w:type="pct"/>
                  <w:gridSpan w:val="4"/>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Writing</w:t>
                  </w:r>
                </w:p>
              </w:tc>
              <w:tc>
                <w:tcPr>
                  <w:tcW w:w="1178" w:type="pct"/>
                  <w:gridSpan w:val="4"/>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Maths</w:t>
                  </w:r>
                </w:p>
              </w:tc>
              <w:tc>
                <w:tcPr>
                  <w:tcW w:w="1175" w:type="pct"/>
                  <w:gridSpan w:val="4"/>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Combined</w:t>
                  </w:r>
                </w:p>
              </w:tc>
            </w:tr>
            <w:tr w:rsidR="008820E7" w:rsidRPr="00223168" w:rsidTr="008820E7">
              <w:trPr>
                <w:trHeight w:val="150"/>
              </w:trPr>
              <w:tc>
                <w:tcPr>
                  <w:tcW w:w="292" w:type="pct"/>
                  <w:shd w:val="clear" w:color="auto" w:fill="D9D9D9"/>
                </w:tcPr>
                <w:p w:rsidR="008820E7" w:rsidRPr="00223168" w:rsidRDefault="008820E7" w:rsidP="008820E7">
                  <w:pPr>
                    <w:rPr>
                      <w:rFonts w:ascii="Arial" w:eastAsia="Calibri" w:hAnsi="Arial" w:cs="Arial"/>
                      <w:sz w:val="16"/>
                      <w:szCs w:val="16"/>
                    </w:rPr>
                  </w:pPr>
                  <w:r w:rsidRPr="00223168">
                    <w:rPr>
                      <w:rFonts w:ascii="Arial" w:eastAsia="Calibri" w:hAnsi="Arial" w:cs="Arial"/>
                      <w:sz w:val="16"/>
                      <w:szCs w:val="16"/>
                    </w:rPr>
                    <w:t>KS1 gap</w:t>
                  </w:r>
                </w:p>
              </w:tc>
              <w:tc>
                <w:tcPr>
                  <w:tcW w:w="1176" w:type="pct"/>
                  <w:gridSpan w:val="4"/>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+2.4%</w:t>
                  </w:r>
                </w:p>
              </w:tc>
              <w:tc>
                <w:tcPr>
                  <w:tcW w:w="1179" w:type="pct"/>
                  <w:gridSpan w:val="4"/>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+7%</w:t>
                  </w:r>
                </w:p>
              </w:tc>
              <w:tc>
                <w:tcPr>
                  <w:tcW w:w="1178" w:type="pct"/>
                  <w:gridSpan w:val="4"/>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-4%</w:t>
                  </w:r>
                </w:p>
              </w:tc>
              <w:tc>
                <w:tcPr>
                  <w:tcW w:w="1175" w:type="pct"/>
                  <w:gridSpan w:val="4"/>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-0.1%</w:t>
                  </w:r>
                </w:p>
              </w:tc>
            </w:tr>
            <w:tr w:rsidR="008820E7" w:rsidRPr="00223168" w:rsidTr="008820E7">
              <w:trPr>
                <w:trHeight w:val="313"/>
              </w:trPr>
              <w:tc>
                <w:tcPr>
                  <w:tcW w:w="292" w:type="pct"/>
                  <w:shd w:val="clear" w:color="auto" w:fill="D9D9D9"/>
                </w:tcPr>
                <w:p w:rsidR="008820E7" w:rsidRPr="00223168" w:rsidRDefault="008820E7" w:rsidP="008820E7">
                  <w:pPr>
                    <w:rPr>
                      <w:rFonts w:ascii="Arial" w:eastAsia="Calibri" w:hAnsi="Arial" w:cs="Arial"/>
                      <w:sz w:val="16"/>
                      <w:szCs w:val="16"/>
                    </w:rPr>
                  </w:pPr>
                </w:p>
              </w:tc>
              <w:tc>
                <w:tcPr>
                  <w:tcW w:w="290" w:type="pct"/>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1 gap</w:t>
                  </w:r>
                </w:p>
              </w:tc>
              <w:tc>
                <w:tcPr>
                  <w:tcW w:w="291" w:type="pct"/>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2 gap</w:t>
                  </w:r>
                </w:p>
              </w:tc>
              <w:tc>
                <w:tcPr>
                  <w:tcW w:w="291" w:type="pct"/>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1 gap</w:t>
                  </w:r>
                </w:p>
              </w:tc>
              <w:tc>
                <w:tcPr>
                  <w:tcW w:w="304" w:type="pct"/>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2 gap</w:t>
                  </w:r>
                </w:p>
              </w:tc>
              <w:tc>
                <w:tcPr>
                  <w:tcW w:w="292" w:type="pct"/>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1 gap</w:t>
                  </w:r>
                </w:p>
              </w:tc>
              <w:tc>
                <w:tcPr>
                  <w:tcW w:w="292" w:type="pct"/>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2 gap</w:t>
                  </w:r>
                </w:p>
              </w:tc>
              <w:tc>
                <w:tcPr>
                  <w:tcW w:w="292" w:type="pct"/>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1 gap</w:t>
                  </w:r>
                </w:p>
              </w:tc>
              <w:tc>
                <w:tcPr>
                  <w:tcW w:w="303" w:type="pct"/>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2 gap</w:t>
                  </w:r>
                </w:p>
              </w:tc>
              <w:tc>
                <w:tcPr>
                  <w:tcW w:w="291" w:type="pct"/>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1 gap</w:t>
                  </w:r>
                </w:p>
              </w:tc>
              <w:tc>
                <w:tcPr>
                  <w:tcW w:w="292" w:type="pct"/>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2 gap</w:t>
                  </w:r>
                </w:p>
              </w:tc>
              <w:tc>
                <w:tcPr>
                  <w:tcW w:w="292" w:type="pct"/>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1 gap</w:t>
                  </w:r>
                </w:p>
              </w:tc>
              <w:tc>
                <w:tcPr>
                  <w:tcW w:w="303" w:type="pct"/>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2 gap</w:t>
                  </w:r>
                </w:p>
              </w:tc>
              <w:tc>
                <w:tcPr>
                  <w:tcW w:w="292" w:type="pct"/>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1 gap</w:t>
                  </w:r>
                </w:p>
              </w:tc>
              <w:tc>
                <w:tcPr>
                  <w:tcW w:w="292" w:type="pct"/>
                  <w:shd w:val="clear" w:color="auto" w:fill="D9D9D9"/>
                </w:tcPr>
                <w:p w:rsidR="008820E7" w:rsidRPr="00223168" w:rsidRDefault="008820E7" w:rsidP="008820E7">
                  <w:pPr>
                    <w:jc w:val="center"/>
                    <w:rPr>
                      <w:rFonts w:ascii="Arial" w:eastAsia="Calibri" w:hAnsi="Arial" w:cs="Arial"/>
                      <w:sz w:val="16"/>
                      <w:szCs w:val="16"/>
                    </w:rPr>
                  </w:pPr>
                  <w:proofErr w:type="spellStart"/>
                  <w:r w:rsidRPr="00223168">
                    <w:rPr>
                      <w:rFonts w:ascii="Arial" w:eastAsia="Calibri" w:hAnsi="Arial" w:cs="Arial"/>
                      <w:sz w:val="16"/>
                      <w:szCs w:val="16"/>
                    </w:rPr>
                    <w:t>Spr</w:t>
                  </w:r>
                  <w:proofErr w:type="spellEnd"/>
                  <w:r w:rsidRPr="00223168">
                    <w:rPr>
                      <w:rFonts w:ascii="Arial" w:eastAsia="Calibri" w:hAnsi="Arial" w:cs="Arial"/>
                      <w:sz w:val="16"/>
                      <w:szCs w:val="16"/>
                    </w:rPr>
                    <w:t xml:space="preserve"> 2 gap</w:t>
                  </w:r>
                </w:p>
              </w:tc>
              <w:tc>
                <w:tcPr>
                  <w:tcW w:w="292" w:type="pct"/>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1 gap</w:t>
                  </w:r>
                </w:p>
              </w:tc>
              <w:tc>
                <w:tcPr>
                  <w:tcW w:w="299" w:type="pct"/>
                  <w:shd w:val="clear" w:color="auto" w:fill="D9D9D9"/>
                </w:tcPr>
                <w:p w:rsidR="008820E7" w:rsidRPr="00223168" w:rsidRDefault="008820E7" w:rsidP="008820E7">
                  <w:pPr>
                    <w:jc w:val="center"/>
                    <w:rPr>
                      <w:rFonts w:ascii="Arial" w:eastAsia="Calibri" w:hAnsi="Arial" w:cs="Arial"/>
                      <w:sz w:val="16"/>
                      <w:szCs w:val="16"/>
                    </w:rPr>
                  </w:pPr>
                  <w:r w:rsidRPr="00223168">
                    <w:rPr>
                      <w:rFonts w:ascii="Arial" w:eastAsia="Calibri" w:hAnsi="Arial" w:cs="Arial"/>
                      <w:sz w:val="16"/>
                      <w:szCs w:val="16"/>
                    </w:rPr>
                    <w:t>Sum 2 gap</w:t>
                  </w:r>
                </w:p>
              </w:tc>
            </w:tr>
            <w:tr w:rsidR="008820E7" w:rsidRPr="00223168" w:rsidTr="008820E7">
              <w:trPr>
                <w:trHeight w:val="125"/>
              </w:trPr>
              <w:tc>
                <w:tcPr>
                  <w:tcW w:w="292" w:type="pct"/>
                  <w:vMerge w:val="restart"/>
                  <w:shd w:val="clear" w:color="auto" w:fill="D9D9D9"/>
                </w:tcPr>
                <w:p w:rsidR="008820E7" w:rsidRPr="00223168" w:rsidRDefault="008820E7" w:rsidP="008820E7">
                  <w:pPr>
                    <w:rPr>
                      <w:rFonts w:ascii="Arial" w:eastAsia="Calibri" w:hAnsi="Arial" w:cs="Arial"/>
                      <w:sz w:val="16"/>
                      <w:szCs w:val="16"/>
                    </w:rPr>
                  </w:pPr>
                  <w:r w:rsidRPr="00223168">
                    <w:rPr>
                      <w:rFonts w:ascii="Arial" w:eastAsia="Calibri" w:hAnsi="Arial" w:cs="Arial"/>
                      <w:sz w:val="16"/>
                      <w:szCs w:val="16"/>
                    </w:rPr>
                    <w:t>KS1 to date gap</w:t>
                  </w:r>
                </w:p>
              </w:tc>
              <w:tc>
                <w:tcPr>
                  <w:tcW w:w="290"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-15.8%</w:t>
                  </w:r>
                </w:p>
              </w:tc>
              <w:tc>
                <w:tcPr>
                  <w:tcW w:w="291"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-12.1%</w:t>
                  </w:r>
                </w:p>
              </w:tc>
              <w:tc>
                <w:tcPr>
                  <w:tcW w:w="291"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-18.8%</w:t>
                  </w:r>
                </w:p>
              </w:tc>
              <w:tc>
                <w:tcPr>
                  <w:tcW w:w="304"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-18.1%</w:t>
                  </w:r>
                </w:p>
              </w:tc>
              <w:tc>
                <w:tcPr>
                  <w:tcW w:w="292"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-21.7%</w:t>
                  </w:r>
                </w:p>
              </w:tc>
              <w:tc>
                <w:tcPr>
                  <w:tcW w:w="292"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-18.9%</w:t>
                  </w:r>
                </w:p>
              </w:tc>
              <w:tc>
                <w:tcPr>
                  <w:tcW w:w="292"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-25.2%</w:t>
                  </w:r>
                </w:p>
              </w:tc>
              <w:tc>
                <w:tcPr>
                  <w:tcW w:w="303"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-29.8%</w:t>
                  </w:r>
                </w:p>
              </w:tc>
              <w:tc>
                <w:tcPr>
                  <w:tcW w:w="291"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-10.6%</w:t>
                  </w:r>
                </w:p>
              </w:tc>
              <w:tc>
                <w:tcPr>
                  <w:tcW w:w="292"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-10.2%</w:t>
                  </w:r>
                </w:p>
              </w:tc>
              <w:tc>
                <w:tcPr>
                  <w:tcW w:w="292"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-16.1%</w:t>
                  </w:r>
                </w:p>
              </w:tc>
              <w:tc>
                <w:tcPr>
                  <w:tcW w:w="303"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-10.9%</w:t>
                  </w:r>
                </w:p>
              </w:tc>
              <w:tc>
                <w:tcPr>
                  <w:tcW w:w="292"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-15.9%</w:t>
                  </w:r>
                </w:p>
              </w:tc>
              <w:tc>
                <w:tcPr>
                  <w:tcW w:w="292"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-23.6%</w:t>
                  </w:r>
                </w:p>
              </w:tc>
              <w:tc>
                <w:tcPr>
                  <w:tcW w:w="292"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-26.5%</w:t>
                  </w:r>
                </w:p>
              </w:tc>
              <w:tc>
                <w:tcPr>
                  <w:tcW w:w="299" w:type="pct"/>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-24.5%</w:t>
                  </w:r>
                </w:p>
              </w:tc>
            </w:tr>
            <w:tr w:rsidR="008820E7" w:rsidRPr="00223168" w:rsidTr="008820E7">
              <w:trPr>
                <w:trHeight w:val="365"/>
              </w:trPr>
              <w:tc>
                <w:tcPr>
                  <w:tcW w:w="292" w:type="pct"/>
                  <w:vMerge/>
                  <w:shd w:val="clear" w:color="auto" w:fill="D9D9D9"/>
                </w:tcPr>
                <w:p w:rsidR="008820E7" w:rsidRPr="00223168" w:rsidRDefault="008820E7" w:rsidP="008820E7">
                  <w:pPr>
                    <w:rPr>
                      <w:rFonts w:ascii="Arial" w:eastAsia="Calibri" w:hAnsi="Arial" w:cs="Arial"/>
                      <w:sz w:val="16"/>
                      <w:szCs w:val="16"/>
                    </w:rPr>
                  </w:pPr>
                </w:p>
              </w:tc>
              <w:tc>
                <w:tcPr>
                  <w:tcW w:w="290" w:type="pct"/>
                  <w:shd w:val="clear" w:color="auto" w:fill="auto"/>
                </w:tcPr>
                <w:p w:rsidR="008820E7" w:rsidRPr="00223168" w:rsidRDefault="008820E7" w:rsidP="008820E7">
                  <w:pPr>
                    <w:jc w:val="center"/>
                    <w:rPr>
                      <w:rFonts w:ascii="Arial" w:eastAsia="Calibri" w:hAnsi="Arial" w:cs="Arial"/>
                      <w:sz w:val="14"/>
                      <w:szCs w:val="16"/>
                    </w:rPr>
                  </w:pPr>
                </w:p>
              </w:tc>
              <w:tc>
                <w:tcPr>
                  <w:tcW w:w="291" w:type="pct"/>
                  <w:shd w:val="clear" w:color="auto" w:fill="auto"/>
                </w:tcPr>
                <w:p w:rsidR="008820E7" w:rsidRPr="00223168" w:rsidRDefault="008820E7" w:rsidP="008820E7">
                  <w:pPr>
                    <w:jc w:val="center"/>
                    <w:rPr>
                      <w:rFonts w:ascii="Arial" w:eastAsia="Calibri" w:hAnsi="Arial" w:cs="Arial"/>
                      <w:sz w:val="14"/>
                      <w:szCs w:val="16"/>
                    </w:rPr>
                  </w:pPr>
                </w:p>
              </w:tc>
              <w:tc>
                <w:tcPr>
                  <w:tcW w:w="291" w:type="pct"/>
                  <w:shd w:val="clear" w:color="auto" w:fill="auto"/>
                </w:tcPr>
                <w:p w:rsidR="008820E7" w:rsidRPr="00223168" w:rsidRDefault="008820E7" w:rsidP="008820E7">
                  <w:pPr>
                    <w:jc w:val="center"/>
                    <w:rPr>
                      <w:rFonts w:ascii="Arial" w:eastAsia="Calibri" w:hAnsi="Arial" w:cs="Arial"/>
                      <w:sz w:val="14"/>
                      <w:szCs w:val="16"/>
                    </w:rPr>
                  </w:pPr>
                </w:p>
              </w:tc>
              <w:tc>
                <w:tcPr>
                  <w:tcW w:w="304" w:type="pct"/>
                  <w:shd w:val="clear" w:color="auto" w:fill="FFC000"/>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Increased gap of</w:t>
                  </w:r>
                </w:p>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20.5%</w:t>
                  </w:r>
                </w:p>
              </w:tc>
              <w:tc>
                <w:tcPr>
                  <w:tcW w:w="292" w:type="pct"/>
                  <w:shd w:val="clear" w:color="auto" w:fill="auto"/>
                </w:tcPr>
                <w:p w:rsidR="008820E7" w:rsidRPr="00223168" w:rsidRDefault="008820E7" w:rsidP="008820E7">
                  <w:pPr>
                    <w:jc w:val="center"/>
                    <w:rPr>
                      <w:rFonts w:ascii="Arial" w:eastAsia="Calibri" w:hAnsi="Arial" w:cs="Arial"/>
                      <w:sz w:val="14"/>
                      <w:szCs w:val="16"/>
                    </w:rPr>
                  </w:pPr>
                </w:p>
              </w:tc>
              <w:tc>
                <w:tcPr>
                  <w:tcW w:w="292" w:type="pct"/>
                  <w:shd w:val="clear" w:color="auto" w:fill="auto"/>
                </w:tcPr>
                <w:p w:rsidR="008820E7" w:rsidRPr="00223168" w:rsidRDefault="008820E7" w:rsidP="008820E7">
                  <w:pPr>
                    <w:jc w:val="center"/>
                    <w:rPr>
                      <w:rFonts w:ascii="Arial" w:eastAsia="Calibri" w:hAnsi="Arial" w:cs="Arial"/>
                      <w:sz w:val="14"/>
                      <w:szCs w:val="16"/>
                    </w:rPr>
                  </w:pPr>
                </w:p>
              </w:tc>
              <w:tc>
                <w:tcPr>
                  <w:tcW w:w="292" w:type="pct"/>
                  <w:shd w:val="clear" w:color="auto" w:fill="auto"/>
                </w:tcPr>
                <w:p w:rsidR="008820E7" w:rsidRPr="00223168" w:rsidRDefault="008820E7" w:rsidP="008820E7">
                  <w:pPr>
                    <w:jc w:val="center"/>
                    <w:rPr>
                      <w:rFonts w:ascii="Arial" w:eastAsia="Calibri" w:hAnsi="Arial" w:cs="Arial"/>
                      <w:sz w:val="14"/>
                      <w:szCs w:val="16"/>
                    </w:rPr>
                  </w:pPr>
                </w:p>
              </w:tc>
              <w:tc>
                <w:tcPr>
                  <w:tcW w:w="303" w:type="pct"/>
                  <w:shd w:val="clear" w:color="auto" w:fill="FFC000"/>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Increased gap of 36.8%</w:t>
                  </w:r>
                </w:p>
              </w:tc>
              <w:tc>
                <w:tcPr>
                  <w:tcW w:w="291" w:type="pct"/>
                  <w:shd w:val="clear" w:color="auto" w:fill="auto"/>
                </w:tcPr>
                <w:p w:rsidR="008820E7" w:rsidRPr="00223168" w:rsidRDefault="008820E7" w:rsidP="008820E7">
                  <w:pPr>
                    <w:jc w:val="center"/>
                    <w:rPr>
                      <w:rFonts w:ascii="Arial" w:eastAsia="Calibri" w:hAnsi="Arial" w:cs="Arial"/>
                      <w:sz w:val="14"/>
                      <w:szCs w:val="16"/>
                    </w:rPr>
                  </w:pPr>
                </w:p>
              </w:tc>
              <w:tc>
                <w:tcPr>
                  <w:tcW w:w="292" w:type="pct"/>
                  <w:shd w:val="clear" w:color="auto" w:fill="auto"/>
                </w:tcPr>
                <w:p w:rsidR="008820E7" w:rsidRPr="00223168" w:rsidRDefault="008820E7" w:rsidP="008820E7">
                  <w:pPr>
                    <w:jc w:val="center"/>
                    <w:rPr>
                      <w:rFonts w:ascii="Arial" w:eastAsia="Calibri" w:hAnsi="Arial" w:cs="Arial"/>
                      <w:sz w:val="14"/>
                      <w:szCs w:val="16"/>
                    </w:rPr>
                  </w:pPr>
                </w:p>
              </w:tc>
              <w:tc>
                <w:tcPr>
                  <w:tcW w:w="292" w:type="pct"/>
                  <w:shd w:val="clear" w:color="auto" w:fill="auto"/>
                </w:tcPr>
                <w:p w:rsidR="008820E7" w:rsidRPr="00223168" w:rsidRDefault="008820E7" w:rsidP="008820E7">
                  <w:pPr>
                    <w:jc w:val="center"/>
                    <w:rPr>
                      <w:rFonts w:ascii="Arial" w:eastAsia="Calibri" w:hAnsi="Arial" w:cs="Arial"/>
                      <w:sz w:val="14"/>
                      <w:szCs w:val="16"/>
                    </w:rPr>
                  </w:pPr>
                </w:p>
              </w:tc>
              <w:tc>
                <w:tcPr>
                  <w:tcW w:w="303" w:type="pct"/>
                  <w:shd w:val="clear" w:color="auto" w:fill="FFC000"/>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Increased gap of 6.9%</w:t>
                  </w:r>
                </w:p>
              </w:tc>
              <w:tc>
                <w:tcPr>
                  <w:tcW w:w="292" w:type="pct"/>
                  <w:shd w:val="clear" w:color="auto" w:fill="auto"/>
                </w:tcPr>
                <w:p w:rsidR="008820E7" w:rsidRPr="00223168" w:rsidRDefault="008820E7" w:rsidP="008820E7">
                  <w:pPr>
                    <w:jc w:val="center"/>
                    <w:rPr>
                      <w:rFonts w:ascii="Arial" w:eastAsia="Calibri" w:hAnsi="Arial" w:cs="Arial"/>
                      <w:sz w:val="14"/>
                      <w:szCs w:val="16"/>
                    </w:rPr>
                  </w:pPr>
                </w:p>
              </w:tc>
              <w:tc>
                <w:tcPr>
                  <w:tcW w:w="292" w:type="pct"/>
                  <w:shd w:val="clear" w:color="auto" w:fill="auto"/>
                </w:tcPr>
                <w:p w:rsidR="008820E7" w:rsidRPr="00223168" w:rsidRDefault="008820E7" w:rsidP="008820E7">
                  <w:pPr>
                    <w:jc w:val="center"/>
                    <w:rPr>
                      <w:rFonts w:ascii="Arial" w:eastAsia="Calibri" w:hAnsi="Arial" w:cs="Arial"/>
                      <w:sz w:val="14"/>
                      <w:szCs w:val="16"/>
                    </w:rPr>
                  </w:pPr>
                </w:p>
              </w:tc>
              <w:tc>
                <w:tcPr>
                  <w:tcW w:w="292" w:type="pct"/>
                  <w:shd w:val="clear" w:color="auto" w:fill="auto"/>
                </w:tcPr>
                <w:p w:rsidR="008820E7" w:rsidRPr="00223168" w:rsidRDefault="008820E7" w:rsidP="008820E7">
                  <w:pPr>
                    <w:jc w:val="center"/>
                    <w:rPr>
                      <w:rFonts w:ascii="Arial" w:eastAsia="Calibri" w:hAnsi="Arial" w:cs="Arial"/>
                      <w:sz w:val="14"/>
                      <w:szCs w:val="16"/>
                    </w:rPr>
                  </w:pPr>
                </w:p>
              </w:tc>
              <w:tc>
                <w:tcPr>
                  <w:tcW w:w="299" w:type="pct"/>
                  <w:shd w:val="clear" w:color="auto" w:fill="FFC000"/>
                </w:tcPr>
                <w:p w:rsidR="008820E7" w:rsidRPr="00223168" w:rsidRDefault="008820E7" w:rsidP="008820E7">
                  <w:pPr>
                    <w:jc w:val="center"/>
                    <w:rPr>
                      <w:rFonts w:ascii="Arial" w:eastAsia="Calibri" w:hAnsi="Arial" w:cs="Arial"/>
                      <w:sz w:val="14"/>
                      <w:szCs w:val="16"/>
                    </w:rPr>
                  </w:pPr>
                  <w:r w:rsidRPr="00223168">
                    <w:rPr>
                      <w:rFonts w:ascii="Arial" w:eastAsia="Calibri" w:hAnsi="Arial" w:cs="Arial"/>
                      <w:sz w:val="14"/>
                      <w:szCs w:val="16"/>
                    </w:rPr>
                    <w:t>Increased gap of 24.4%</w:t>
                  </w:r>
                </w:p>
              </w:tc>
            </w:tr>
          </w:tbl>
          <w:p w:rsidR="008820E7" w:rsidRDefault="008820E7" w:rsidP="006F6C1A">
            <w:pPr>
              <w:spacing w:after="0" w:line="240" w:lineRule="auto"/>
              <w:rPr>
                <w:rFonts w:ascii="Calibri" w:eastAsia="Times New Roman" w:hAnsi="Calibri" w:cs="Times New Roman"/>
                <w:bCs/>
                <w:color w:val="000000"/>
                <w:lang w:eastAsia="en-GB"/>
              </w:rPr>
            </w:pPr>
          </w:p>
          <w:p w:rsidR="008820E7" w:rsidRDefault="00285F40" w:rsidP="004A4BCB">
            <w:pPr>
              <w:pStyle w:val="ListParagraph"/>
              <w:numPr>
                <w:ilvl w:val="0"/>
                <w:numId w:val="6"/>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The KS1 profile of the children in Year 5 is very different to that of any other year group. They came into the school achieving a high level of attainment which breaks the national trend, as well as the school profile. </w:t>
            </w:r>
          </w:p>
          <w:p w:rsidR="00285F40" w:rsidRPr="004A4BCB" w:rsidRDefault="00285F40" w:rsidP="004A4BCB">
            <w:pPr>
              <w:pStyle w:val="ListParagraph"/>
              <w:numPr>
                <w:ilvl w:val="0"/>
                <w:numId w:val="6"/>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Next year, further unpicking of the specific children’s needs will be necessary to move their learning forwards. </w:t>
            </w:r>
          </w:p>
        </w:tc>
      </w:tr>
      <w:tr w:rsidR="00993D68" w:rsidRPr="0041599B" w:rsidTr="008820E7">
        <w:trPr>
          <w:trHeight w:val="300"/>
        </w:trPr>
        <w:tc>
          <w:tcPr>
            <w:tcW w:w="10326" w:type="dxa"/>
            <w:gridSpan w:val="2"/>
            <w:tcBorders>
              <w:top w:val="nil"/>
              <w:left w:val="nil"/>
              <w:bottom w:val="nil"/>
              <w:right w:val="nil"/>
            </w:tcBorders>
            <w:shd w:val="clear" w:color="auto" w:fill="auto"/>
            <w:noWrap/>
            <w:vAlign w:val="bottom"/>
          </w:tcPr>
          <w:p w:rsidR="00993D68" w:rsidRPr="00D763BE" w:rsidRDefault="00993D68" w:rsidP="0041599B">
            <w:pPr>
              <w:spacing w:after="0" w:line="240" w:lineRule="auto"/>
              <w:rPr>
                <w:rFonts w:ascii="Calibri" w:eastAsia="Times New Roman" w:hAnsi="Calibri" w:cs="Times New Roman"/>
                <w:b/>
                <w:bCs/>
                <w:color w:val="000000"/>
                <w:u w:val="single"/>
                <w:lang w:eastAsia="en-GB"/>
              </w:rPr>
            </w:pP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F3CB8" w:rsidRDefault="0041599B" w:rsidP="0041599B">
            <w:pPr>
              <w:spacing w:after="0" w:line="240" w:lineRule="auto"/>
              <w:rPr>
                <w:rFonts w:ascii="Calibri" w:eastAsia="Times New Roman" w:hAnsi="Calibri" w:cs="Times New Roman"/>
                <w:b/>
                <w:bCs/>
                <w:color w:val="000000"/>
                <w:u w:val="single"/>
                <w:lang w:eastAsia="en-GB"/>
              </w:rPr>
            </w:pPr>
            <w:r w:rsidRPr="004F3CB8">
              <w:rPr>
                <w:rFonts w:ascii="Calibri" w:eastAsia="Times New Roman" w:hAnsi="Calibri" w:cs="Times New Roman"/>
                <w:b/>
                <w:bCs/>
                <w:color w:val="000000"/>
                <w:u w:val="single"/>
                <w:lang w:eastAsia="en-GB"/>
              </w:rPr>
              <w:t>Category 2</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r w:rsidRPr="0041599B">
              <w:rPr>
                <w:rFonts w:ascii="Calibri" w:eastAsia="Times New Roman" w:hAnsi="Calibri" w:cs="Times New Roman"/>
                <w:b/>
                <w:bCs/>
                <w:color w:val="000000"/>
                <w:lang w:eastAsia="en-GB"/>
              </w:rPr>
              <w:t>Social, Emoti</w:t>
            </w:r>
            <w:r w:rsidR="001B5A75">
              <w:rPr>
                <w:rFonts w:ascii="Calibri" w:eastAsia="Times New Roman" w:hAnsi="Calibri" w:cs="Times New Roman"/>
                <w:b/>
                <w:bCs/>
                <w:color w:val="000000"/>
                <w:lang w:eastAsia="en-GB"/>
              </w:rPr>
              <w:t xml:space="preserve">onal and Mental Health </w:t>
            </w:r>
            <w:r w:rsidR="005A05AB">
              <w:rPr>
                <w:rFonts w:ascii="Calibri" w:eastAsia="Times New Roman" w:hAnsi="Calibri" w:cs="Times New Roman"/>
                <w:b/>
                <w:bCs/>
                <w:color w:val="000000"/>
                <w:lang w:eastAsia="en-GB"/>
              </w:rPr>
              <w:t>–</w:t>
            </w:r>
            <w:r w:rsidR="001B5A75">
              <w:rPr>
                <w:rFonts w:ascii="Calibri" w:eastAsia="Times New Roman" w:hAnsi="Calibri" w:cs="Times New Roman"/>
                <w:b/>
                <w:bCs/>
                <w:color w:val="000000"/>
                <w:lang w:eastAsia="en-GB"/>
              </w:rPr>
              <w:t xml:space="preserve"> ELSA</w:t>
            </w:r>
            <w:r w:rsidR="005A05AB">
              <w:rPr>
                <w:rFonts w:ascii="Calibri" w:eastAsia="Times New Roman" w:hAnsi="Calibri" w:cs="Times New Roman"/>
                <w:b/>
                <w:bCs/>
                <w:color w:val="000000"/>
                <w:lang w:eastAsia="en-GB"/>
              </w:rPr>
              <w:t xml:space="preserve"> (Emotio</w:t>
            </w:r>
            <w:r w:rsidR="001469EC">
              <w:rPr>
                <w:rFonts w:ascii="Calibri" w:eastAsia="Times New Roman" w:hAnsi="Calibri" w:cs="Times New Roman"/>
                <w:b/>
                <w:bCs/>
                <w:color w:val="000000"/>
                <w:lang w:eastAsia="en-GB"/>
              </w:rPr>
              <w:t>nal Literacy Support Assistant)</w:t>
            </w:r>
            <w:r w:rsidR="001B5A75">
              <w:rPr>
                <w:rFonts w:ascii="Calibri" w:eastAsia="Times New Roman" w:hAnsi="Calibri" w:cs="Times New Roman"/>
                <w:b/>
                <w:bCs/>
                <w:color w:val="000000"/>
                <w:lang w:eastAsia="en-GB"/>
              </w:rPr>
              <w:t>, Break</w:t>
            </w:r>
            <w:r w:rsidR="00203E52">
              <w:rPr>
                <w:rFonts w:ascii="Calibri" w:eastAsia="Times New Roman" w:hAnsi="Calibri" w:cs="Times New Roman"/>
                <w:b/>
                <w:bCs/>
                <w:color w:val="000000"/>
                <w:lang w:eastAsia="en-GB"/>
              </w:rPr>
              <w:t xml:space="preserve"> </w:t>
            </w:r>
            <w:r w:rsidR="001469EC">
              <w:rPr>
                <w:rFonts w:ascii="Calibri" w:eastAsia="Times New Roman" w:hAnsi="Calibri" w:cs="Times New Roman"/>
                <w:b/>
                <w:bCs/>
                <w:color w:val="000000"/>
                <w:lang w:eastAsia="en-GB"/>
              </w:rPr>
              <w:t>T</w:t>
            </w:r>
            <w:r w:rsidR="001B5A75">
              <w:rPr>
                <w:rFonts w:ascii="Calibri" w:eastAsia="Times New Roman" w:hAnsi="Calibri" w:cs="Times New Roman"/>
                <w:b/>
                <w:bCs/>
                <w:color w:val="000000"/>
                <w:lang w:eastAsia="en-GB"/>
              </w:rPr>
              <w:t>ime C</w:t>
            </w:r>
            <w:r w:rsidRPr="0041599B">
              <w:rPr>
                <w:rFonts w:ascii="Calibri" w:eastAsia="Times New Roman" w:hAnsi="Calibri" w:cs="Times New Roman"/>
                <w:b/>
                <w:bCs/>
                <w:color w:val="000000"/>
                <w:lang w:eastAsia="en-GB"/>
              </w:rPr>
              <w:t>lub</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ELSA</w:t>
            </w:r>
          </w:p>
        </w:tc>
        <w:tc>
          <w:tcPr>
            <w:tcW w:w="153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4,247.08 </w:t>
            </w:r>
          </w:p>
        </w:tc>
      </w:tr>
      <w:tr w:rsidR="0041599B" w:rsidRPr="0041599B" w:rsidTr="00546E60">
        <w:trPr>
          <w:trHeight w:val="300"/>
        </w:trPr>
        <w:tc>
          <w:tcPr>
            <w:tcW w:w="8789" w:type="dxa"/>
            <w:tcBorders>
              <w:top w:val="nil"/>
              <w:left w:val="single" w:sz="4" w:space="0" w:color="auto"/>
              <w:bottom w:val="single" w:sz="4" w:space="0" w:color="auto"/>
              <w:right w:val="single" w:sz="4" w:space="0" w:color="auto"/>
            </w:tcBorders>
            <w:shd w:val="clear" w:color="000000" w:fill="C6E0B4"/>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Break time club</w:t>
            </w:r>
          </w:p>
        </w:tc>
        <w:tc>
          <w:tcPr>
            <w:tcW w:w="1537" w:type="dxa"/>
            <w:tcBorders>
              <w:top w:val="nil"/>
              <w:left w:val="single" w:sz="4" w:space="0" w:color="auto"/>
              <w:bottom w:val="single" w:sz="4" w:space="0" w:color="auto"/>
              <w:right w:val="single" w:sz="4" w:space="0" w:color="auto"/>
            </w:tcBorders>
            <w:shd w:val="clear" w:color="000000" w:fill="C6E0B4"/>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175.69 </w:t>
            </w: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jc w:val="right"/>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TOTAL</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r w:rsidRPr="0041599B">
              <w:rPr>
                <w:rFonts w:ascii="Calibri" w:eastAsia="Times New Roman" w:hAnsi="Calibri" w:cs="Times New Roman"/>
                <w:b/>
                <w:bCs/>
                <w:color w:val="000000"/>
                <w:lang w:eastAsia="en-GB"/>
              </w:rPr>
              <w:t xml:space="preserve"> £    4,422.78 </w:t>
            </w:r>
          </w:p>
        </w:tc>
      </w:tr>
      <w:tr w:rsidR="00546E60" w:rsidRPr="0041599B" w:rsidTr="00546E60">
        <w:trPr>
          <w:trHeight w:val="300"/>
        </w:trPr>
        <w:tc>
          <w:tcPr>
            <w:tcW w:w="8789" w:type="dxa"/>
            <w:tcBorders>
              <w:top w:val="nil"/>
              <w:left w:val="nil"/>
              <w:bottom w:val="nil"/>
              <w:right w:val="nil"/>
            </w:tcBorders>
            <w:shd w:val="clear" w:color="auto" w:fill="auto"/>
            <w:noWrap/>
            <w:vAlign w:val="bottom"/>
          </w:tcPr>
          <w:p w:rsidR="00546E60" w:rsidRPr="0041599B" w:rsidRDefault="00546E60" w:rsidP="0041599B">
            <w:pPr>
              <w:spacing w:after="0" w:line="240" w:lineRule="auto"/>
              <w:jc w:val="right"/>
              <w:rPr>
                <w:rFonts w:ascii="Calibri" w:eastAsia="Times New Roman" w:hAnsi="Calibri" w:cs="Times New Roman"/>
                <w:color w:val="000000"/>
                <w:lang w:eastAsia="en-GB"/>
              </w:rPr>
            </w:pPr>
          </w:p>
        </w:tc>
        <w:tc>
          <w:tcPr>
            <w:tcW w:w="1537" w:type="dxa"/>
            <w:tcBorders>
              <w:top w:val="nil"/>
              <w:left w:val="nil"/>
              <w:bottom w:val="nil"/>
              <w:right w:val="nil"/>
            </w:tcBorders>
            <w:shd w:val="clear" w:color="auto" w:fill="auto"/>
            <w:noWrap/>
            <w:vAlign w:val="bottom"/>
          </w:tcPr>
          <w:p w:rsidR="00546E60" w:rsidRPr="0041599B" w:rsidRDefault="00546E60" w:rsidP="0041599B">
            <w:pPr>
              <w:spacing w:after="0" w:line="240" w:lineRule="auto"/>
              <w:rPr>
                <w:rFonts w:ascii="Calibri" w:eastAsia="Times New Roman" w:hAnsi="Calibri" w:cs="Times New Roman"/>
                <w:b/>
                <w:bCs/>
                <w:color w:val="000000"/>
                <w:lang w:eastAsia="en-GB"/>
              </w:rPr>
            </w:pPr>
          </w:p>
        </w:tc>
      </w:tr>
      <w:tr w:rsidR="00203E52" w:rsidRPr="0041599B" w:rsidTr="008820E7">
        <w:trPr>
          <w:trHeight w:val="300"/>
        </w:trPr>
        <w:tc>
          <w:tcPr>
            <w:tcW w:w="10326" w:type="dxa"/>
            <w:gridSpan w:val="2"/>
            <w:tcBorders>
              <w:top w:val="nil"/>
              <w:left w:val="nil"/>
              <w:bottom w:val="nil"/>
              <w:right w:val="nil"/>
            </w:tcBorders>
            <w:shd w:val="clear" w:color="auto" w:fill="auto"/>
            <w:noWrap/>
            <w:vAlign w:val="bottom"/>
          </w:tcPr>
          <w:p w:rsidR="00203E52" w:rsidRDefault="00203E52" w:rsidP="0041599B">
            <w:pPr>
              <w:spacing w:after="0" w:line="240" w:lineRule="auto"/>
              <w:rPr>
                <w:rFonts w:ascii="Calibri" w:eastAsia="Times New Roman" w:hAnsi="Calibri" w:cs="Times New Roman"/>
                <w:b/>
                <w:bCs/>
                <w:color w:val="000000"/>
                <w:u w:val="single"/>
                <w:lang w:eastAsia="en-GB"/>
              </w:rPr>
            </w:pPr>
            <w:r w:rsidRPr="003F7E0C">
              <w:rPr>
                <w:rFonts w:ascii="Calibri" w:eastAsia="Times New Roman" w:hAnsi="Calibri" w:cs="Times New Roman"/>
                <w:b/>
                <w:bCs/>
                <w:color w:val="000000"/>
                <w:u w:val="single"/>
                <w:lang w:eastAsia="en-GB"/>
              </w:rPr>
              <w:t>Impact</w:t>
            </w:r>
          </w:p>
          <w:p w:rsidR="00203E52" w:rsidRPr="00203E52" w:rsidRDefault="00203E52" w:rsidP="00203E52">
            <w:pPr>
              <w:pStyle w:val="ListParagraph"/>
              <w:numPr>
                <w:ilvl w:val="0"/>
                <w:numId w:val="3"/>
              </w:numPr>
              <w:spacing w:after="0" w:line="240" w:lineRule="auto"/>
              <w:rPr>
                <w:rFonts w:ascii="Calibri" w:eastAsia="Times New Roman" w:hAnsi="Calibri" w:cs="Times New Roman"/>
                <w:b/>
                <w:bCs/>
                <w:color w:val="000000"/>
                <w:lang w:eastAsia="en-GB"/>
              </w:rPr>
            </w:pPr>
            <w:r w:rsidRPr="00203E52">
              <w:rPr>
                <w:rFonts w:ascii="Calibri" w:eastAsia="Times New Roman" w:hAnsi="Calibri" w:cs="Times New Roman"/>
                <w:bCs/>
                <w:color w:val="000000"/>
                <w:lang w:eastAsia="en-GB"/>
              </w:rPr>
              <w:t xml:space="preserve">Approximately 10% of the school have accessed individual ELSA or social skills support this year. Each child is referred for a specific reason and this figure demonstrates the increasing need to support children’s emotional well-being and social development in school. </w:t>
            </w:r>
          </w:p>
          <w:p w:rsidR="00203E52" w:rsidRPr="003E1AD2" w:rsidRDefault="00203E52" w:rsidP="00203E52">
            <w:pPr>
              <w:pStyle w:val="ListParagraph"/>
              <w:numPr>
                <w:ilvl w:val="0"/>
                <w:numId w:val="3"/>
              </w:numPr>
              <w:spacing w:after="0" w:line="240" w:lineRule="auto"/>
              <w:rPr>
                <w:rFonts w:ascii="Calibri" w:eastAsia="Times New Roman" w:hAnsi="Calibri" w:cs="Times New Roman"/>
                <w:b/>
                <w:bCs/>
                <w:color w:val="000000"/>
                <w:lang w:eastAsia="en-GB"/>
              </w:rPr>
            </w:pPr>
            <w:r>
              <w:rPr>
                <w:rFonts w:ascii="Calibri" w:eastAsia="Times New Roman" w:hAnsi="Calibri" w:cs="Times New Roman"/>
                <w:bCs/>
                <w:color w:val="000000"/>
                <w:lang w:eastAsia="en-GB"/>
              </w:rPr>
              <w:t xml:space="preserve">For some of our most vulnerable children, ELSA has helped to keep them motivated and reduce worries so that they can learn. </w:t>
            </w:r>
          </w:p>
          <w:p w:rsidR="003E1AD2" w:rsidRPr="00BF4D9D" w:rsidRDefault="003E1AD2" w:rsidP="00203E52">
            <w:pPr>
              <w:pStyle w:val="ListParagraph"/>
              <w:numPr>
                <w:ilvl w:val="0"/>
                <w:numId w:val="3"/>
              </w:numPr>
              <w:spacing w:after="0" w:line="240" w:lineRule="auto"/>
              <w:rPr>
                <w:rFonts w:ascii="Calibri" w:eastAsia="Times New Roman" w:hAnsi="Calibri" w:cs="Times New Roman"/>
                <w:b/>
                <w:bCs/>
                <w:color w:val="000000"/>
                <w:lang w:eastAsia="en-GB"/>
              </w:rPr>
            </w:pPr>
            <w:r>
              <w:rPr>
                <w:rFonts w:ascii="Calibri" w:eastAsia="Times New Roman" w:hAnsi="Calibri" w:cs="Times New Roman"/>
                <w:bCs/>
                <w:color w:val="000000"/>
                <w:lang w:eastAsia="en-GB"/>
              </w:rPr>
              <w:t>Many other children are accessing emotional support at key times of the day through</w:t>
            </w:r>
            <w:r w:rsidR="006852C0">
              <w:rPr>
                <w:rFonts w:ascii="Calibri" w:eastAsia="Times New Roman" w:hAnsi="Calibri" w:cs="Times New Roman"/>
                <w:bCs/>
                <w:color w:val="000000"/>
                <w:lang w:eastAsia="en-GB"/>
              </w:rPr>
              <w:t xml:space="preserve"> our</w:t>
            </w:r>
            <w:r>
              <w:rPr>
                <w:rFonts w:ascii="Calibri" w:eastAsia="Times New Roman" w:hAnsi="Calibri" w:cs="Times New Roman"/>
                <w:bCs/>
                <w:color w:val="000000"/>
                <w:lang w:eastAsia="en-GB"/>
              </w:rPr>
              <w:t xml:space="preserve"> Break time Club in The Hanga</w:t>
            </w:r>
            <w:r w:rsidR="006852C0">
              <w:rPr>
                <w:rFonts w:ascii="Calibri" w:eastAsia="Times New Roman" w:hAnsi="Calibri" w:cs="Times New Roman"/>
                <w:bCs/>
                <w:color w:val="000000"/>
                <w:lang w:eastAsia="en-GB"/>
              </w:rPr>
              <w:t xml:space="preserve">r and </w:t>
            </w:r>
            <w:proofErr w:type="spellStart"/>
            <w:r w:rsidR="006852C0">
              <w:rPr>
                <w:rFonts w:ascii="Calibri" w:eastAsia="Times New Roman" w:hAnsi="Calibri" w:cs="Times New Roman"/>
                <w:bCs/>
                <w:color w:val="000000"/>
                <w:lang w:eastAsia="en-GB"/>
              </w:rPr>
              <w:t>Bubbletime</w:t>
            </w:r>
            <w:proofErr w:type="spellEnd"/>
            <w:r w:rsidR="001469EC">
              <w:rPr>
                <w:rFonts w:ascii="Calibri" w:eastAsia="Times New Roman" w:hAnsi="Calibri" w:cs="Times New Roman"/>
                <w:bCs/>
                <w:color w:val="000000"/>
                <w:lang w:eastAsia="en-GB"/>
              </w:rPr>
              <w:t xml:space="preserve"> during lunch times</w:t>
            </w:r>
            <w:bookmarkStart w:id="0" w:name="_GoBack"/>
            <w:bookmarkEnd w:id="0"/>
            <w:r>
              <w:rPr>
                <w:rFonts w:ascii="Calibri" w:eastAsia="Times New Roman" w:hAnsi="Calibri" w:cs="Times New Roman"/>
                <w:bCs/>
                <w:color w:val="000000"/>
                <w:lang w:eastAsia="en-GB"/>
              </w:rPr>
              <w:t xml:space="preserve">. </w:t>
            </w:r>
          </w:p>
          <w:p w:rsidR="00993D68" w:rsidRPr="00546E60" w:rsidRDefault="00BF4D9D" w:rsidP="00993D68">
            <w:pPr>
              <w:pStyle w:val="ListParagraph"/>
              <w:numPr>
                <w:ilvl w:val="0"/>
                <w:numId w:val="3"/>
              </w:numPr>
              <w:spacing w:after="0" w:line="240" w:lineRule="auto"/>
              <w:rPr>
                <w:rFonts w:ascii="Calibri" w:eastAsia="Times New Roman" w:hAnsi="Calibri" w:cs="Times New Roman"/>
                <w:b/>
                <w:bCs/>
                <w:color w:val="000000"/>
                <w:lang w:eastAsia="en-GB"/>
              </w:rPr>
            </w:pPr>
            <w:r>
              <w:rPr>
                <w:rFonts w:ascii="Calibri" w:eastAsia="Times New Roman" w:hAnsi="Calibri" w:cs="Times New Roman"/>
                <w:bCs/>
                <w:color w:val="000000"/>
                <w:lang w:eastAsia="en-GB"/>
              </w:rPr>
              <w:t xml:space="preserve">ELSA support has led to more positive transitions between year groups within the school and also to and from other schools. </w:t>
            </w:r>
          </w:p>
          <w:p w:rsidR="00BF4D9D" w:rsidRPr="00546E60" w:rsidRDefault="00BF4D9D" w:rsidP="00203E52">
            <w:pPr>
              <w:pStyle w:val="ListParagraph"/>
              <w:numPr>
                <w:ilvl w:val="0"/>
                <w:numId w:val="3"/>
              </w:numPr>
              <w:spacing w:after="0" w:line="240" w:lineRule="auto"/>
              <w:rPr>
                <w:rFonts w:ascii="Calibri" w:eastAsia="Times New Roman" w:hAnsi="Calibri" w:cs="Times New Roman"/>
                <w:b/>
                <w:bCs/>
                <w:color w:val="000000"/>
                <w:lang w:eastAsia="en-GB"/>
              </w:rPr>
            </w:pPr>
            <w:r>
              <w:rPr>
                <w:rFonts w:ascii="Calibri" w:eastAsia="Times New Roman" w:hAnsi="Calibri" w:cs="Times New Roman"/>
                <w:bCs/>
                <w:color w:val="000000"/>
                <w:lang w:eastAsia="en-GB"/>
              </w:rPr>
              <w:t xml:space="preserve">One of our ELSAs has run a lunchtime club for service pupils which has taken place once a month. This support has </w:t>
            </w:r>
            <w:r w:rsidR="00346DA3">
              <w:rPr>
                <w:rFonts w:ascii="Calibri" w:eastAsia="Times New Roman" w:hAnsi="Calibri" w:cs="Times New Roman"/>
                <w:bCs/>
                <w:color w:val="000000"/>
                <w:lang w:eastAsia="en-GB"/>
              </w:rPr>
              <w:t xml:space="preserve">enabled the pupils to see who else is within the school that may be experiencing similar situations to them. The children have appreciated the time to make new friends across the school and the opportunity to talk to an adult that can offer advice and strategies. </w:t>
            </w:r>
          </w:p>
          <w:p w:rsidR="00546E60" w:rsidRDefault="00546E60" w:rsidP="00546E60">
            <w:pPr>
              <w:spacing w:after="0" w:line="240" w:lineRule="auto"/>
              <w:rPr>
                <w:rFonts w:ascii="Calibri" w:eastAsia="Times New Roman" w:hAnsi="Calibri" w:cs="Times New Roman"/>
                <w:b/>
                <w:bCs/>
                <w:color w:val="000000"/>
                <w:lang w:eastAsia="en-GB"/>
              </w:rPr>
            </w:pPr>
          </w:p>
          <w:p w:rsidR="00546E60" w:rsidRPr="00546E60" w:rsidRDefault="00546E60" w:rsidP="00546E60">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F3CB8" w:rsidRDefault="0041599B" w:rsidP="0041599B">
            <w:pPr>
              <w:spacing w:after="0" w:line="240" w:lineRule="auto"/>
              <w:rPr>
                <w:rFonts w:ascii="Calibri" w:eastAsia="Times New Roman" w:hAnsi="Calibri" w:cs="Times New Roman"/>
                <w:b/>
                <w:bCs/>
                <w:color w:val="000000"/>
                <w:u w:val="single"/>
                <w:lang w:eastAsia="en-GB"/>
              </w:rPr>
            </w:pPr>
            <w:r w:rsidRPr="004F3CB8">
              <w:rPr>
                <w:rFonts w:ascii="Calibri" w:eastAsia="Times New Roman" w:hAnsi="Calibri" w:cs="Times New Roman"/>
                <w:b/>
                <w:bCs/>
                <w:color w:val="000000"/>
                <w:u w:val="single"/>
                <w:lang w:eastAsia="en-GB"/>
              </w:rPr>
              <w:lastRenderedPageBreak/>
              <w:t>Category 3</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r w:rsidRPr="0041599B">
              <w:rPr>
                <w:rFonts w:ascii="Calibri" w:eastAsia="Times New Roman" w:hAnsi="Calibri" w:cs="Times New Roman"/>
                <w:b/>
                <w:bCs/>
                <w:color w:val="000000"/>
                <w:lang w:eastAsia="en-GB"/>
              </w:rPr>
              <w:t>Enrichment - Trips, After school clubs</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Trips</w:t>
            </w:r>
          </w:p>
        </w:tc>
        <w:tc>
          <w:tcPr>
            <w:tcW w:w="1537"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1,617.28 </w:t>
            </w:r>
          </w:p>
        </w:tc>
      </w:tr>
      <w:tr w:rsidR="0041599B" w:rsidRPr="0041599B" w:rsidTr="00546E60">
        <w:trPr>
          <w:trHeight w:val="300"/>
        </w:trPr>
        <w:tc>
          <w:tcPr>
            <w:tcW w:w="8789" w:type="dxa"/>
            <w:tcBorders>
              <w:top w:val="nil"/>
              <w:left w:val="single" w:sz="4" w:space="0" w:color="auto"/>
              <w:bottom w:val="single" w:sz="4" w:space="0" w:color="auto"/>
              <w:right w:val="single" w:sz="4" w:space="0" w:color="auto"/>
            </w:tcBorders>
            <w:shd w:val="clear" w:color="000000" w:fill="A9D08E"/>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After school clubs</w:t>
            </w:r>
          </w:p>
        </w:tc>
        <w:tc>
          <w:tcPr>
            <w:tcW w:w="1537" w:type="dxa"/>
            <w:tcBorders>
              <w:top w:val="nil"/>
              <w:left w:val="single" w:sz="4" w:space="0" w:color="auto"/>
              <w:bottom w:val="single" w:sz="4" w:space="0" w:color="auto"/>
              <w:right w:val="single" w:sz="4" w:space="0" w:color="auto"/>
            </w:tcBorders>
            <w:shd w:val="clear" w:color="000000" w:fill="A9D08E"/>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1,108.23 </w:t>
            </w: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jc w:val="right"/>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TOTAL</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r w:rsidRPr="0041599B">
              <w:rPr>
                <w:rFonts w:ascii="Calibri" w:eastAsia="Times New Roman" w:hAnsi="Calibri" w:cs="Times New Roman"/>
                <w:b/>
                <w:bCs/>
                <w:color w:val="000000"/>
                <w:lang w:eastAsia="en-GB"/>
              </w:rPr>
              <w:t xml:space="preserve"> £    2,725.51 </w:t>
            </w:r>
          </w:p>
        </w:tc>
      </w:tr>
      <w:tr w:rsidR="00C302E9" w:rsidRPr="0041599B" w:rsidTr="00546E60">
        <w:trPr>
          <w:trHeight w:val="300"/>
        </w:trPr>
        <w:tc>
          <w:tcPr>
            <w:tcW w:w="8789" w:type="dxa"/>
            <w:tcBorders>
              <w:top w:val="nil"/>
              <w:left w:val="nil"/>
              <w:bottom w:val="nil"/>
              <w:right w:val="nil"/>
            </w:tcBorders>
            <w:shd w:val="clear" w:color="auto" w:fill="auto"/>
            <w:noWrap/>
            <w:vAlign w:val="bottom"/>
          </w:tcPr>
          <w:p w:rsidR="00C302E9" w:rsidRPr="0041599B" w:rsidRDefault="00C302E9" w:rsidP="0041599B">
            <w:pPr>
              <w:spacing w:after="0" w:line="240" w:lineRule="auto"/>
              <w:rPr>
                <w:rFonts w:ascii="Calibri" w:eastAsia="Times New Roman" w:hAnsi="Calibri" w:cs="Times New Roman"/>
                <w:b/>
                <w:bCs/>
                <w:color w:val="000000"/>
                <w:lang w:eastAsia="en-GB"/>
              </w:rPr>
            </w:pPr>
          </w:p>
        </w:tc>
        <w:tc>
          <w:tcPr>
            <w:tcW w:w="1537" w:type="dxa"/>
            <w:tcBorders>
              <w:top w:val="nil"/>
              <w:left w:val="nil"/>
              <w:bottom w:val="nil"/>
              <w:right w:val="nil"/>
            </w:tcBorders>
            <w:shd w:val="clear" w:color="auto" w:fill="auto"/>
            <w:noWrap/>
            <w:vAlign w:val="bottom"/>
          </w:tcPr>
          <w:p w:rsidR="00C302E9" w:rsidRPr="0041599B" w:rsidRDefault="00C302E9" w:rsidP="0041599B">
            <w:pPr>
              <w:spacing w:after="0" w:line="240" w:lineRule="auto"/>
              <w:rPr>
                <w:rFonts w:ascii="Calibri" w:eastAsia="Times New Roman" w:hAnsi="Calibri" w:cs="Times New Roman"/>
                <w:b/>
                <w:bCs/>
                <w:color w:val="000000"/>
                <w:lang w:eastAsia="en-GB"/>
              </w:rPr>
            </w:pPr>
          </w:p>
        </w:tc>
      </w:tr>
      <w:tr w:rsidR="00CC2366" w:rsidRPr="0041599B" w:rsidTr="008820E7">
        <w:trPr>
          <w:trHeight w:val="300"/>
        </w:trPr>
        <w:tc>
          <w:tcPr>
            <w:tcW w:w="10326" w:type="dxa"/>
            <w:gridSpan w:val="2"/>
            <w:tcBorders>
              <w:top w:val="nil"/>
              <w:left w:val="nil"/>
              <w:bottom w:val="nil"/>
              <w:right w:val="nil"/>
            </w:tcBorders>
            <w:shd w:val="clear" w:color="auto" w:fill="auto"/>
            <w:noWrap/>
            <w:vAlign w:val="bottom"/>
          </w:tcPr>
          <w:p w:rsidR="00CC2366" w:rsidRDefault="00CC2366" w:rsidP="00CC2366">
            <w:pPr>
              <w:spacing w:after="0" w:line="240" w:lineRule="auto"/>
              <w:rPr>
                <w:rFonts w:ascii="Calibri" w:eastAsia="Times New Roman" w:hAnsi="Calibri" w:cs="Times New Roman"/>
                <w:b/>
                <w:bCs/>
                <w:color w:val="000000"/>
                <w:u w:val="single"/>
                <w:lang w:eastAsia="en-GB"/>
              </w:rPr>
            </w:pPr>
            <w:r w:rsidRPr="00C302E9">
              <w:rPr>
                <w:rFonts w:ascii="Calibri" w:eastAsia="Times New Roman" w:hAnsi="Calibri" w:cs="Times New Roman"/>
                <w:b/>
                <w:bCs/>
                <w:color w:val="000000"/>
                <w:u w:val="single"/>
                <w:lang w:eastAsia="en-GB"/>
              </w:rPr>
              <w:t>Impact</w:t>
            </w:r>
          </w:p>
          <w:p w:rsidR="00CC2366" w:rsidRDefault="00CC2366" w:rsidP="00CC2366">
            <w:pPr>
              <w:pStyle w:val="ListParagraph"/>
              <w:numPr>
                <w:ilvl w:val="0"/>
                <w:numId w:val="4"/>
              </w:numPr>
              <w:spacing w:after="0" w:line="240" w:lineRule="auto"/>
              <w:rPr>
                <w:rFonts w:ascii="Calibri" w:eastAsia="Times New Roman" w:hAnsi="Calibri" w:cs="Times New Roman"/>
                <w:bCs/>
                <w:color w:val="000000"/>
                <w:lang w:eastAsia="en-GB"/>
              </w:rPr>
            </w:pPr>
            <w:r w:rsidRPr="00CC2366">
              <w:rPr>
                <w:rFonts w:ascii="Calibri" w:eastAsia="Times New Roman" w:hAnsi="Calibri" w:cs="Times New Roman"/>
                <w:bCs/>
                <w:color w:val="000000"/>
                <w:lang w:eastAsia="en-GB"/>
              </w:rPr>
              <w:t>High level of involvement for PP children in extra-curricular activities and trips</w:t>
            </w:r>
            <w:r w:rsidR="00C737C7">
              <w:rPr>
                <w:rFonts w:ascii="Calibri" w:eastAsia="Times New Roman" w:hAnsi="Calibri" w:cs="Times New Roman"/>
                <w:bCs/>
                <w:color w:val="000000"/>
                <w:lang w:eastAsia="en-GB"/>
              </w:rPr>
              <w:t xml:space="preserve">. </w:t>
            </w:r>
          </w:p>
          <w:p w:rsidR="008D2934" w:rsidRDefault="008D2934" w:rsidP="00CC2366">
            <w:pPr>
              <w:pStyle w:val="ListParagraph"/>
              <w:numPr>
                <w:ilvl w:val="0"/>
                <w:numId w:val="4"/>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One third of pupils eligible for Pupil Premium funding received financial support towards trips. </w:t>
            </w:r>
          </w:p>
          <w:p w:rsidR="008E1DA4" w:rsidRDefault="008E1DA4" w:rsidP="008E1DA4">
            <w:pPr>
              <w:pStyle w:val="ListParagraph"/>
              <w:numPr>
                <w:ilvl w:val="0"/>
                <w:numId w:val="4"/>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45% of children currently eligible for FSM received a contribution towards a r</w:t>
            </w:r>
            <w:r w:rsidR="00C737C7">
              <w:rPr>
                <w:rFonts w:ascii="Calibri" w:eastAsia="Times New Roman" w:hAnsi="Calibri" w:cs="Times New Roman"/>
                <w:bCs/>
                <w:color w:val="000000"/>
                <w:lang w:eastAsia="en-GB"/>
              </w:rPr>
              <w:t>esidential trip</w:t>
            </w:r>
            <w:r>
              <w:rPr>
                <w:rFonts w:ascii="Calibri" w:eastAsia="Times New Roman" w:hAnsi="Calibri" w:cs="Times New Roman"/>
                <w:bCs/>
                <w:color w:val="000000"/>
                <w:lang w:eastAsia="en-GB"/>
              </w:rPr>
              <w:t>.</w:t>
            </w:r>
          </w:p>
          <w:p w:rsidR="00C737C7" w:rsidRPr="00CC2366" w:rsidRDefault="008E1DA4" w:rsidP="008E1DA4">
            <w:pPr>
              <w:pStyle w:val="ListParagraph"/>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 </w:t>
            </w:r>
          </w:p>
        </w:tc>
      </w:tr>
      <w:tr w:rsidR="00C302E9" w:rsidRPr="0041599B" w:rsidTr="00546E60">
        <w:trPr>
          <w:trHeight w:val="300"/>
        </w:trPr>
        <w:tc>
          <w:tcPr>
            <w:tcW w:w="8789" w:type="dxa"/>
            <w:tcBorders>
              <w:top w:val="nil"/>
              <w:left w:val="nil"/>
              <w:bottom w:val="nil"/>
              <w:right w:val="nil"/>
            </w:tcBorders>
            <w:shd w:val="clear" w:color="auto" w:fill="auto"/>
            <w:noWrap/>
            <w:vAlign w:val="bottom"/>
          </w:tcPr>
          <w:p w:rsidR="00C302E9" w:rsidRPr="0041599B" w:rsidRDefault="00C302E9" w:rsidP="0041599B">
            <w:pPr>
              <w:spacing w:after="0" w:line="240" w:lineRule="auto"/>
              <w:rPr>
                <w:rFonts w:ascii="Calibri" w:eastAsia="Times New Roman" w:hAnsi="Calibri" w:cs="Times New Roman"/>
                <w:b/>
                <w:bCs/>
                <w:color w:val="000000"/>
                <w:lang w:eastAsia="en-GB"/>
              </w:rPr>
            </w:pPr>
          </w:p>
        </w:tc>
        <w:tc>
          <w:tcPr>
            <w:tcW w:w="1537" w:type="dxa"/>
            <w:tcBorders>
              <w:top w:val="nil"/>
              <w:left w:val="nil"/>
              <w:bottom w:val="nil"/>
              <w:right w:val="nil"/>
            </w:tcBorders>
            <w:shd w:val="clear" w:color="auto" w:fill="auto"/>
            <w:noWrap/>
            <w:vAlign w:val="bottom"/>
          </w:tcPr>
          <w:p w:rsidR="00C302E9" w:rsidRPr="0041599B" w:rsidRDefault="00C302E9"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F3CB8" w:rsidRDefault="0041599B" w:rsidP="0041599B">
            <w:pPr>
              <w:spacing w:after="0" w:line="240" w:lineRule="auto"/>
              <w:rPr>
                <w:rFonts w:ascii="Calibri" w:eastAsia="Times New Roman" w:hAnsi="Calibri" w:cs="Times New Roman"/>
                <w:b/>
                <w:bCs/>
                <w:color w:val="000000"/>
                <w:u w:val="single"/>
                <w:lang w:eastAsia="en-GB"/>
              </w:rPr>
            </w:pPr>
            <w:r w:rsidRPr="004F3CB8">
              <w:rPr>
                <w:rFonts w:ascii="Calibri" w:eastAsia="Times New Roman" w:hAnsi="Calibri" w:cs="Times New Roman"/>
                <w:b/>
                <w:bCs/>
                <w:color w:val="000000"/>
                <w:u w:val="single"/>
                <w:lang w:eastAsia="en-GB"/>
              </w:rPr>
              <w:t>Category 4</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r w:rsidRPr="0041599B">
              <w:rPr>
                <w:rFonts w:ascii="Calibri" w:eastAsia="Times New Roman" w:hAnsi="Calibri" w:cs="Times New Roman"/>
                <w:b/>
                <w:bCs/>
                <w:color w:val="000000"/>
                <w:lang w:eastAsia="en-GB"/>
              </w:rPr>
              <w:t>Family Support - Breakfast Club, Parent Support, Attendance matters, Homework Club</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p>
        </w:tc>
      </w:tr>
      <w:tr w:rsidR="0041599B" w:rsidRPr="0041599B" w:rsidTr="00546E60">
        <w:trPr>
          <w:trHeight w:val="300"/>
        </w:trPr>
        <w:tc>
          <w:tcPr>
            <w:tcW w:w="8789"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Inclusions manager</w:t>
            </w:r>
          </w:p>
        </w:tc>
        <w:tc>
          <w:tcPr>
            <w:tcW w:w="1537"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3,235.49 </w:t>
            </w:r>
          </w:p>
        </w:tc>
      </w:tr>
      <w:tr w:rsidR="0041599B" w:rsidRPr="0041599B" w:rsidTr="00546E60">
        <w:trPr>
          <w:trHeight w:val="300"/>
        </w:trPr>
        <w:tc>
          <w:tcPr>
            <w:tcW w:w="8789" w:type="dxa"/>
            <w:tcBorders>
              <w:top w:val="nil"/>
              <w:left w:val="single" w:sz="4" w:space="0" w:color="auto"/>
              <w:bottom w:val="single" w:sz="4" w:space="0" w:color="auto"/>
              <w:right w:val="single" w:sz="4" w:space="0" w:color="auto"/>
            </w:tcBorders>
            <w:shd w:val="clear" w:color="000000" w:fill="548235"/>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Breakfast club</w:t>
            </w:r>
          </w:p>
        </w:tc>
        <w:tc>
          <w:tcPr>
            <w:tcW w:w="1537" w:type="dxa"/>
            <w:tcBorders>
              <w:top w:val="nil"/>
              <w:left w:val="single" w:sz="4" w:space="0" w:color="auto"/>
              <w:bottom w:val="single" w:sz="4" w:space="0" w:color="auto"/>
              <w:right w:val="single" w:sz="4" w:space="0" w:color="auto"/>
            </w:tcBorders>
            <w:shd w:val="clear" w:color="000000" w:fill="548235"/>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1,574.50 </w:t>
            </w:r>
          </w:p>
        </w:tc>
      </w:tr>
      <w:tr w:rsidR="0041599B" w:rsidRPr="0041599B" w:rsidTr="00546E60">
        <w:trPr>
          <w:trHeight w:val="300"/>
        </w:trPr>
        <w:tc>
          <w:tcPr>
            <w:tcW w:w="8789" w:type="dxa"/>
            <w:tcBorders>
              <w:top w:val="nil"/>
              <w:left w:val="single" w:sz="4" w:space="0" w:color="auto"/>
              <w:bottom w:val="single" w:sz="4" w:space="0" w:color="auto"/>
              <w:right w:val="single" w:sz="4" w:space="0" w:color="auto"/>
            </w:tcBorders>
            <w:shd w:val="clear" w:color="000000" w:fill="548235"/>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Homework club</w:t>
            </w:r>
          </w:p>
        </w:tc>
        <w:tc>
          <w:tcPr>
            <w:tcW w:w="1537" w:type="dxa"/>
            <w:tcBorders>
              <w:top w:val="nil"/>
              <w:left w:val="single" w:sz="4" w:space="0" w:color="auto"/>
              <w:bottom w:val="single" w:sz="4" w:space="0" w:color="auto"/>
              <w:right w:val="single" w:sz="4" w:space="0" w:color="auto"/>
            </w:tcBorders>
            <w:shd w:val="clear" w:color="000000" w:fill="548235"/>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1,054.17 </w:t>
            </w:r>
          </w:p>
        </w:tc>
      </w:tr>
      <w:tr w:rsidR="0041599B" w:rsidRPr="0041599B" w:rsidTr="00546E60">
        <w:trPr>
          <w:trHeight w:val="300"/>
        </w:trPr>
        <w:tc>
          <w:tcPr>
            <w:tcW w:w="8789" w:type="dxa"/>
            <w:tcBorders>
              <w:top w:val="nil"/>
              <w:left w:val="single" w:sz="4" w:space="0" w:color="auto"/>
              <w:bottom w:val="single" w:sz="4" w:space="0" w:color="auto"/>
              <w:right w:val="single" w:sz="4" w:space="0" w:color="auto"/>
            </w:tcBorders>
            <w:shd w:val="clear" w:color="000000" w:fill="548235"/>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Parent Support and Communication</w:t>
            </w:r>
          </w:p>
        </w:tc>
        <w:tc>
          <w:tcPr>
            <w:tcW w:w="1537" w:type="dxa"/>
            <w:tcBorders>
              <w:top w:val="nil"/>
              <w:left w:val="single" w:sz="4" w:space="0" w:color="auto"/>
              <w:bottom w:val="single" w:sz="4" w:space="0" w:color="auto"/>
              <w:right w:val="single" w:sz="4" w:space="0" w:color="auto"/>
            </w:tcBorders>
            <w:shd w:val="clear" w:color="000000" w:fill="548235"/>
            <w:noWrap/>
            <w:vAlign w:val="bottom"/>
            <w:hideMark/>
          </w:tcPr>
          <w:p w:rsidR="0041599B" w:rsidRPr="0041599B" w:rsidRDefault="0041599B" w:rsidP="0041599B">
            <w:pPr>
              <w:spacing w:after="0" w:line="240" w:lineRule="auto"/>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 xml:space="preserve"> £    2,614.61 </w:t>
            </w:r>
          </w:p>
        </w:tc>
      </w:tr>
      <w:tr w:rsidR="0041599B" w:rsidRPr="0041599B" w:rsidTr="00546E60">
        <w:trPr>
          <w:trHeight w:val="300"/>
        </w:trPr>
        <w:tc>
          <w:tcPr>
            <w:tcW w:w="8789"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jc w:val="right"/>
              <w:rPr>
                <w:rFonts w:ascii="Calibri" w:eastAsia="Times New Roman" w:hAnsi="Calibri" w:cs="Times New Roman"/>
                <w:color w:val="000000"/>
                <w:lang w:eastAsia="en-GB"/>
              </w:rPr>
            </w:pPr>
            <w:r w:rsidRPr="0041599B">
              <w:rPr>
                <w:rFonts w:ascii="Calibri" w:eastAsia="Times New Roman" w:hAnsi="Calibri" w:cs="Times New Roman"/>
                <w:color w:val="000000"/>
                <w:lang w:eastAsia="en-GB"/>
              </w:rPr>
              <w:t>TOTAL</w:t>
            </w:r>
          </w:p>
        </w:tc>
        <w:tc>
          <w:tcPr>
            <w:tcW w:w="1537" w:type="dxa"/>
            <w:tcBorders>
              <w:top w:val="nil"/>
              <w:left w:val="nil"/>
              <w:bottom w:val="nil"/>
              <w:right w:val="nil"/>
            </w:tcBorders>
            <w:shd w:val="clear" w:color="auto" w:fill="auto"/>
            <w:noWrap/>
            <w:vAlign w:val="bottom"/>
            <w:hideMark/>
          </w:tcPr>
          <w:p w:rsidR="0041599B" w:rsidRPr="0041599B" w:rsidRDefault="0041599B" w:rsidP="0041599B">
            <w:pPr>
              <w:spacing w:after="0" w:line="240" w:lineRule="auto"/>
              <w:rPr>
                <w:rFonts w:ascii="Calibri" w:eastAsia="Times New Roman" w:hAnsi="Calibri" w:cs="Times New Roman"/>
                <w:b/>
                <w:bCs/>
                <w:color w:val="000000"/>
                <w:lang w:eastAsia="en-GB"/>
              </w:rPr>
            </w:pPr>
            <w:r w:rsidRPr="0041599B">
              <w:rPr>
                <w:rFonts w:ascii="Calibri" w:eastAsia="Times New Roman" w:hAnsi="Calibri" w:cs="Times New Roman"/>
                <w:b/>
                <w:bCs/>
                <w:color w:val="000000"/>
                <w:lang w:eastAsia="en-GB"/>
              </w:rPr>
              <w:t xml:space="preserve"> £    8,478.76 </w:t>
            </w:r>
          </w:p>
        </w:tc>
      </w:tr>
      <w:tr w:rsidR="00CF5371" w:rsidRPr="0041599B" w:rsidTr="00546E60">
        <w:trPr>
          <w:trHeight w:val="300"/>
        </w:trPr>
        <w:tc>
          <w:tcPr>
            <w:tcW w:w="8789" w:type="dxa"/>
            <w:tcBorders>
              <w:top w:val="nil"/>
              <w:left w:val="nil"/>
              <w:bottom w:val="nil"/>
              <w:right w:val="nil"/>
            </w:tcBorders>
            <w:shd w:val="clear" w:color="auto" w:fill="auto"/>
            <w:noWrap/>
            <w:vAlign w:val="bottom"/>
          </w:tcPr>
          <w:p w:rsidR="00CF5371" w:rsidRPr="0041599B" w:rsidRDefault="00CF5371" w:rsidP="0041599B">
            <w:pPr>
              <w:spacing w:after="0" w:line="240" w:lineRule="auto"/>
              <w:jc w:val="right"/>
              <w:rPr>
                <w:rFonts w:ascii="Calibri" w:eastAsia="Times New Roman" w:hAnsi="Calibri" w:cs="Times New Roman"/>
                <w:color w:val="000000"/>
                <w:lang w:eastAsia="en-GB"/>
              </w:rPr>
            </w:pPr>
          </w:p>
        </w:tc>
        <w:tc>
          <w:tcPr>
            <w:tcW w:w="1537" w:type="dxa"/>
            <w:tcBorders>
              <w:top w:val="nil"/>
              <w:left w:val="nil"/>
              <w:bottom w:val="nil"/>
              <w:right w:val="nil"/>
            </w:tcBorders>
            <w:shd w:val="clear" w:color="auto" w:fill="auto"/>
            <w:noWrap/>
            <w:vAlign w:val="bottom"/>
          </w:tcPr>
          <w:p w:rsidR="00CF5371" w:rsidRPr="0041599B" w:rsidRDefault="00CF5371" w:rsidP="0041599B">
            <w:pPr>
              <w:spacing w:after="0" w:line="240" w:lineRule="auto"/>
              <w:rPr>
                <w:rFonts w:ascii="Calibri" w:eastAsia="Times New Roman" w:hAnsi="Calibri" w:cs="Times New Roman"/>
                <w:b/>
                <w:bCs/>
                <w:color w:val="000000"/>
                <w:lang w:eastAsia="en-GB"/>
              </w:rPr>
            </w:pPr>
          </w:p>
        </w:tc>
      </w:tr>
      <w:tr w:rsidR="00CF5371" w:rsidRPr="0041599B" w:rsidTr="008820E7">
        <w:trPr>
          <w:trHeight w:val="300"/>
        </w:trPr>
        <w:tc>
          <w:tcPr>
            <w:tcW w:w="10326" w:type="dxa"/>
            <w:gridSpan w:val="2"/>
            <w:tcBorders>
              <w:top w:val="nil"/>
              <w:left w:val="nil"/>
              <w:bottom w:val="nil"/>
              <w:right w:val="nil"/>
            </w:tcBorders>
            <w:shd w:val="clear" w:color="auto" w:fill="auto"/>
            <w:noWrap/>
            <w:vAlign w:val="bottom"/>
          </w:tcPr>
          <w:p w:rsidR="00CF5371" w:rsidRDefault="00CF5371" w:rsidP="00CF5371">
            <w:pPr>
              <w:spacing w:after="0" w:line="240" w:lineRule="auto"/>
              <w:rPr>
                <w:rFonts w:ascii="Calibri" w:eastAsia="Times New Roman" w:hAnsi="Calibri" w:cs="Times New Roman"/>
                <w:b/>
                <w:bCs/>
                <w:color w:val="000000"/>
                <w:u w:val="single"/>
                <w:lang w:eastAsia="en-GB"/>
              </w:rPr>
            </w:pPr>
            <w:r w:rsidRPr="00C302E9">
              <w:rPr>
                <w:rFonts w:ascii="Calibri" w:eastAsia="Times New Roman" w:hAnsi="Calibri" w:cs="Times New Roman"/>
                <w:b/>
                <w:bCs/>
                <w:color w:val="000000"/>
                <w:u w:val="single"/>
                <w:lang w:eastAsia="en-GB"/>
              </w:rPr>
              <w:t>Impact</w:t>
            </w:r>
          </w:p>
          <w:p w:rsidR="00CF5371" w:rsidRDefault="00663AD6" w:rsidP="00663AD6">
            <w:pPr>
              <w:pStyle w:val="ListParagraph"/>
              <w:numPr>
                <w:ilvl w:val="0"/>
                <w:numId w:val="5"/>
              </w:numPr>
              <w:spacing w:after="0" w:line="240" w:lineRule="auto"/>
              <w:rPr>
                <w:rFonts w:ascii="Calibri" w:eastAsia="Times New Roman" w:hAnsi="Calibri" w:cs="Times New Roman"/>
                <w:bCs/>
                <w:color w:val="000000"/>
                <w:lang w:eastAsia="en-GB"/>
              </w:rPr>
            </w:pPr>
            <w:r w:rsidRPr="00663AD6">
              <w:rPr>
                <w:rFonts w:ascii="Calibri" w:eastAsia="Times New Roman" w:hAnsi="Calibri" w:cs="Times New Roman"/>
                <w:bCs/>
                <w:color w:val="000000"/>
                <w:lang w:eastAsia="en-GB"/>
              </w:rPr>
              <w:t>45% of our current children eligible for FSM have atten</w:t>
            </w:r>
            <w:r>
              <w:rPr>
                <w:rFonts w:ascii="Calibri" w:eastAsia="Times New Roman" w:hAnsi="Calibri" w:cs="Times New Roman"/>
                <w:bCs/>
                <w:color w:val="000000"/>
                <w:lang w:eastAsia="en-GB"/>
              </w:rPr>
              <w:t>ded Breakfast club</w:t>
            </w:r>
            <w:r w:rsidR="00EB5284">
              <w:rPr>
                <w:rFonts w:ascii="Calibri" w:eastAsia="Times New Roman" w:hAnsi="Calibri" w:cs="Times New Roman"/>
                <w:bCs/>
                <w:color w:val="000000"/>
                <w:lang w:eastAsia="en-GB"/>
              </w:rPr>
              <w:t xml:space="preserve"> this year, enabling</w:t>
            </w:r>
            <w:r>
              <w:rPr>
                <w:rFonts w:ascii="Calibri" w:eastAsia="Times New Roman" w:hAnsi="Calibri" w:cs="Times New Roman"/>
                <w:bCs/>
                <w:color w:val="000000"/>
                <w:lang w:eastAsia="en-GB"/>
              </w:rPr>
              <w:t xml:space="preserve"> </w:t>
            </w:r>
            <w:r w:rsidR="00EB5284">
              <w:rPr>
                <w:rFonts w:ascii="Calibri" w:eastAsia="Times New Roman" w:hAnsi="Calibri" w:cs="Times New Roman"/>
                <w:bCs/>
                <w:color w:val="000000"/>
                <w:lang w:eastAsia="en-GB"/>
              </w:rPr>
              <w:t xml:space="preserve">them to arrive at school on time each day and have a settled and positive start to the day. </w:t>
            </w:r>
          </w:p>
          <w:p w:rsidR="00EC0279" w:rsidRDefault="00EC0279" w:rsidP="00663AD6">
            <w:pPr>
              <w:pStyle w:val="ListParagraph"/>
              <w:numPr>
                <w:ilvl w:val="0"/>
                <w:numId w:val="5"/>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More children are completing their home learning. </w:t>
            </w:r>
          </w:p>
          <w:p w:rsidR="00EC0279" w:rsidRDefault="00EC0279" w:rsidP="00663AD6">
            <w:pPr>
              <w:pStyle w:val="ListParagraph"/>
              <w:numPr>
                <w:ilvl w:val="0"/>
                <w:numId w:val="5"/>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 number of families have met regularly with key staff throughout the year to support their child’s development and education. </w:t>
            </w:r>
          </w:p>
          <w:p w:rsidR="00EC0279" w:rsidRDefault="00EC0279" w:rsidP="00663AD6">
            <w:pPr>
              <w:pStyle w:val="ListParagraph"/>
              <w:numPr>
                <w:ilvl w:val="0"/>
                <w:numId w:val="5"/>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Building positive and supportive relationships with parents enables more of our families to feel involved and equipped to support their children. </w:t>
            </w:r>
          </w:p>
          <w:p w:rsidR="00EC0279" w:rsidRDefault="000A6F88" w:rsidP="00663AD6">
            <w:pPr>
              <w:pStyle w:val="ListParagraph"/>
              <w:numPr>
                <w:ilvl w:val="0"/>
                <w:numId w:val="5"/>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Attendance has been closely monitored and key children have met regularly with the Inclusions Manager to bring about improvements in attendance and lateness. </w:t>
            </w:r>
          </w:p>
          <w:p w:rsidR="00EC0279" w:rsidRPr="00663AD6" w:rsidRDefault="000A6F88" w:rsidP="00663AD6">
            <w:pPr>
              <w:pStyle w:val="ListParagraph"/>
              <w:numPr>
                <w:ilvl w:val="0"/>
                <w:numId w:val="5"/>
              </w:num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 number of families have been referred to outside agency support such as The Early Help Hub, </w:t>
            </w:r>
            <w:proofErr w:type="spellStart"/>
            <w:r>
              <w:rPr>
                <w:rFonts w:ascii="Calibri" w:eastAsia="Times New Roman" w:hAnsi="Calibri" w:cs="Times New Roman"/>
                <w:bCs/>
                <w:color w:val="000000"/>
                <w:lang w:eastAsia="en-GB"/>
              </w:rPr>
              <w:t>Barnados</w:t>
            </w:r>
            <w:proofErr w:type="spellEnd"/>
            <w:r>
              <w:rPr>
                <w:rFonts w:ascii="Calibri" w:eastAsia="Times New Roman" w:hAnsi="Calibri" w:cs="Times New Roman"/>
                <w:bCs/>
                <w:color w:val="000000"/>
                <w:lang w:eastAsia="en-GB"/>
              </w:rPr>
              <w:t xml:space="preserve"> and Mustard Seed. </w:t>
            </w:r>
            <w:r w:rsidR="00B60178">
              <w:rPr>
                <w:rFonts w:ascii="Calibri" w:eastAsia="Times New Roman" w:hAnsi="Calibri" w:cs="Times New Roman"/>
                <w:bCs/>
                <w:color w:val="000000"/>
                <w:lang w:eastAsia="en-GB"/>
              </w:rPr>
              <w:t xml:space="preserve">In turn, this improves outcomes for pupils and parents feel more empowered. </w:t>
            </w:r>
          </w:p>
        </w:tc>
      </w:tr>
    </w:tbl>
    <w:p w:rsidR="00C16070" w:rsidRDefault="00C16070"/>
    <w:tbl>
      <w:tblPr>
        <w:tblStyle w:val="TableGrid"/>
        <w:tblW w:w="0" w:type="auto"/>
        <w:tblLook w:val="04A0" w:firstRow="1" w:lastRow="0" w:firstColumn="1" w:lastColumn="0" w:noHBand="0" w:noVBand="1"/>
      </w:tblPr>
      <w:tblGrid>
        <w:gridCol w:w="2263"/>
        <w:gridCol w:w="2410"/>
      </w:tblGrid>
      <w:tr w:rsidR="00D138E5" w:rsidTr="00D138E5">
        <w:tc>
          <w:tcPr>
            <w:tcW w:w="2263" w:type="dxa"/>
            <w:shd w:val="clear" w:color="auto" w:fill="00B0F0"/>
          </w:tcPr>
          <w:p w:rsidR="00D138E5" w:rsidRPr="00D138E5" w:rsidRDefault="00D138E5">
            <w:pPr>
              <w:rPr>
                <w:b/>
              </w:rPr>
            </w:pPr>
            <w:r w:rsidRPr="00D138E5">
              <w:rPr>
                <w:b/>
              </w:rPr>
              <w:t>Overall Spend:</w:t>
            </w:r>
          </w:p>
        </w:tc>
        <w:tc>
          <w:tcPr>
            <w:tcW w:w="2410" w:type="dxa"/>
            <w:shd w:val="clear" w:color="auto" w:fill="00B0F0"/>
          </w:tcPr>
          <w:p w:rsidR="00D138E5" w:rsidRPr="00D138E5" w:rsidRDefault="00D138E5">
            <w:pPr>
              <w:rPr>
                <w:rFonts w:ascii="Calibri" w:hAnsi="Calibri"/>
                <w:b/>
                <w:bCs/>
                <w:color w:val="000000"/>
              </w:rPr>
            </w:pPr>
            <w:r>
              <w:rPr>
                <w:rFonts w:ascii="Calibri" w:hAnsi="Calibri"/>
                <w:b/>
                <w:bCs/>
                <w:color w:val="000000"/>
              </w:rPr>
              <w:t xml:space="preserve">£  85,192.86 </w:t>
            </w:r>
          </w:p>
        </w:tc>
      </w:tr>
    </w:tbl>
    <w:p w:rsidR="00D138E5" w:rsidRDefault="00D138E5"/>
    <w:sectPr w:rsidR="00D138E5" w:rsidSect="001A74FE">
      <w:pgSz w:w="11906" w:h="16838"/>
      <w:pgMar w:top="680" w:right="567"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27FA"/>
    <w:multiLevelType w:val="hybridMultilevel"/>
    <w:tmpl w:val="AF44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35124"/>
    <w:multiLevelType w:val="hybridMultilevel"/>
    <w:tmpl w:val="24DE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4507D"/>
    <w:multiLevelType w:val="hybridMultilevel"/>
    <w:tmpl w:val="0992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A3364"/>
    <w:multiLevelType w:val="hybridMultilevel"/>
    <w:tmpl w:val="72D4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E837E0"/>
    <w:multiLevelType w:val="hybridMultilevel"/>
    <w:tmpl w:val="7350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E27412"/>
    <w:multiLevelType w:val="hybridMultilevel"/>
    <w:tmpl w:val="2E76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9B"/>
    <w:rsid w:val="00021E44"/>
    <w:rsid w:val="000A6F88"/>
    <w:rsid w:val="000B64A9"/>
    <w:rsid w:val="000C33DD"/>
    <w:rsid w:val="001469EC"/>
    <w:rsid w:val="001A74FE"/>
    <w:rsid w:val="001B5A75"/>
    <w:rsid w:val="001B5C1F"/>
    <w:rsid w:val="00203E52"/>
    <w:rsid w:val="00226025"/>
    <w:rsid w:val="00285F40"/>
    <w:rsid w:val="002B7436"/>
    <w:rsid w:val="002F0308"/>
    <w:rsid w:val="00340BE6"/>
    <w:rsid w:val="00346DA3"/>
    <w:rsid w:val="003E1AD2"/>
    <w:rsid w:val="003F7E0C"/>
    <w:rsid w:val="0041599B"/>
    <w:rsid w:val="004160B4"/>
    <w:rsid w:val="004174F2"/>
    <w:rsid w:val="004A4BCB"/>
    <w:rsid w:val="004F3CB8"/>
    <w:rsid w:val="00546E60"/>
    <w:rsid w:val="00586C48"/>
    <w:rsid w:val="005A05AB"/>
    <w:rsid w:val="00663AD6"/>
    <w:rsid w:val="00674CFE"/>
    <w:rsid w:val="006852C0"/>
    <w:rsid w:val="006F6C1A"/>
    <w:rsid w:val="00773B53"/>
    <w:rsid w:val="007F10B0"/>
    <w:rsid w:val="00843E15"/>
    <w:rsid w:val="00844933"/>
    <w:rsid w:val="008820E7"/>
    <w:rsid w:val="008D2934"/>
    <w:rsid w:val="008E1DA4"/>
    <w:rsid w:val="009671EE"/>
    <w:rsid w:val="00984669"/>
    <w:rsid w:val="00993D68"/>
    <w:rsid w:val="00AB1C23"/>
    <w:rsid w:val="00B60178"/>
    <w:rsid w:val="00BF4D9D"/>
    <w:rsid w:val="00C13B3A"/>
    <w:rsid w:val="00C16070"/>
    <w:rsid w:val="00C302E9"/>
    <w:rsid w:val="00C430F3"/>
    <w:rsid w:val="00C5364A"/>
    <w:rsid w:val="00C737C7"/>
    <w:rsid w:val="00CC2366"/>
    <w:rsid w:val="00CF5371"/>
    <w:rsid w:val="00D138E5"/>
    <w:rsid w:val="00D763BE"/>
    <w:rsid w:val="00EB5284"/>
    <w:rsid w:val="00EC0279"/>
    <w:rsid w:val="00FB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A1C72-5CEE-4E94-B3E5-42915199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BE"/>
    <w:pPr>
      <w:ind w:left="720"/>
      <w:contextualSpacing/>
    </w:pPr>
  </w:style>
  <w:style w:type="table" w:styleId="TableGrid">
    <w:name w:val="Table Grid"/>
    <w:basedOn w:val="TableNormal"/>
    <w:uiPriority w:val="59"/>
    <w:rsid w:val="00C4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173479">
      <w:bodyDiv w:val="1"/>
      <w:marLeft w:val="0"/>
      <w:marRight w:val="0"/>
      <w:marTop w:val="0"/>
      <w:marBottom w:val="0"/>
      <w:divBdr>
        <w:top w:val="none" w:sz="0" w:space="0" w:color="auto"/>
        <w:left w:val="none" w:sz="0" w:space="0" w:color="auto"/>
        <w:bottom w:val="none" w:sz="0" w:space="0" w:color="auto"/>
        <w:right w:val="none" w:sz="0" w:space="0" w:color="auto"/>
      </w:divBdr>
    </w:div>
    <w:div w:id="20704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3BDE0D1F</Template>
  <TotalTime>143</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Bateman</dc:creator>
  <cp:keywords/>
  <dc:description/>
  <cp:lastModifiedBy>Amy Bateman</cp:lastModifiedBy>
  <cp:revision>55</cp:revision>
  <cp:lastPrinted>2018-07-16T16:18:00Z</cp:lastPrinted>
  <dcterms:created xsi:type="dcterms:W3CDTF">2018-07-16T11:14:00Z</dcterms:created>
  <dcterms:modified xsi:type="dcterms:W3CDTF">2018-07-17T09:37:00Z</dcterms:modified>
</cp:coreProperties>
</file>